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25CC1348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ECO ETS 73 </w:t>
      </w:r>
    </w:p>
    <w:p w14:paraId="210C7B1D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Elektromotorischer Drehflügelantrieb für 1-flg. Türen, </w:t>
      </w:r>
    </w:p>
    <w:p w14:paraId="76DBC5B9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mit Edelstahlabdeckhaube  </w:t>
      </w:r>
    </w:p>
    <w:p w14:paraId="683D4144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Schließkraftgröße 3 – 7 für Türen von 700mm bis 1600mm.</w:t>
      </w:r>
    </w:p>
    <w:p w14:paraId="10FDBFAC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Für schwere Innen- und Außentüren bis zu 400 kg. </w:t>
      </w:r>
    </w:p>
    <w:p w14:paraId="71AEE786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Geeignet für die Verwendung an allgemeinen Türen (T0) und für Flucht- und Rettungswege.</w:t>
      </w:r>
    </w:p>
    <w:p w14:paraId="5DF4E8CD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Geprüft nach DIN 18650 und EN 16005, TÜV zertifiziert </w:t>
      </w:r>
    </w:p>
    <w:p w14:paraId="1793FAAF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Öffnungs- und Schließgeschwindigkeit variabel einstellbar.</w:t>
      </w:r>
    </w:p>
    <w:p w14:paraId="2304C8DE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max 40 Grad / Sekunde</w:t>
      </w:r>
    </w:p>
    <w:p w14:paraId="099AB675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Einstellbare Federschließkraft (bei Funktion stromlos) </w:t>
      </w:r>
    </w:p>
    <w:p w14:paraId="0F5656C3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Edelstahlabdeckhaube mit Funktionstasten im Seitendeckel integriert mit folgenden Einstellmöglichkeiten: </w:t>
      </w:r>
    </w:p>
    <w:p w14:paraId="7E4B296A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Automatik – Dauerauf - Hand(manuell) – Verriegelt – Einbahnregelung.</w:t>
      </w:r>
    </w:p>
    <w:p w14:paraId="2480B8A7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 </w:t>
      </w:r>
    </w:p>
    <w:p w14:paraId="79389CEE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Oberfläche Edelstahl gebürstet </w:t>
      </w:r>
    </w:p>
    <w:p w14:paraId="0BE9547E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( ) optionale Montageplatte (MPL) für stabile Montage auf Mauerwerk oder schmalen Zargenspiegeln </w:t>
      </w:r>
    </w:p>
    <w:p w14:paraId="115B2D55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Einstellbare Funktionen</w:t>
      </w:r>
    </w:p>
    <w:p w14:paraId="71E6DB43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Push &amp; Go Funktion mit leichtem Ansprechverhalten ab 2° Öffnungswinkel.</w:t>
      </w:r>
    </w:p>
    <w:p w14:paraId="40767AD2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Servo- Funktion für leichten Bedienkomfort (Kraftunterstützung)</w:t>
      </w:r>
    </w:p>
    <w:p w14:paraId="1C52B045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Low Energy Funktion oder Full Power bis 250 kg wahlweise einstellbar</w:t>
      </w:r>
    </w:p>
    <w:p w14:paraId="2B4102B6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Windlastkompensation mit Kraftunterstützung und Nachdrückzeit für Windlasten bis 80 km/h.</w:t>
      </w:r>
    </w:p>
    <w:p w14:paraId="7811CA11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Schleusensteuerung, elektronische Schließfolgeregelung für zweiflüglige Anlagen.</w:t>
      </w:r>
    </w:p>
    <w:p w14:paraId="5D81F917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Türfunktion mit automatischer Öffnung und manueller Schließung mit Motorunterstützung</w:t>
      </w:r>
    </w:p>
    <w:p w14:paraId="5E3DDE91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Ansteuerung von Sensorleisten, Radar oder externen Öffnungsgebern.</w:t>
      </w:r>
    </w:p>
    <w:p w14:paraId="06903A25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Mechanischer sowie motorunterstützter Endschlag einstellbar.</w:t>
      </w:r>
    </w:p>
    <w:p w14:paraId="66134C45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Verzögerte Öffnungszeit und Schließnachdrückzeit einstellbar (für Motorschlösser).</w:t>
      </w:r>
    </w:p>
    <w:p w14:paraId="0D61E111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Selbstüberwachte Fahrt mit Blockiererkennung, Anfahrkraft einstellbar.</w:t>
      </w:r>
    </w:p>
    <w:p w14:paraId="7F03EF29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Statusüberwachung: Integrierte Schnittstelle für Aufschaltung von bis zu 8 Relaiskontakten zur Auswertung der Antriebsfunktionen an GLT oder Zentrale.</w:t>
      </w:r>
    </w:p>
    <w:p w14:paraId="54FAFB9E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 </w:t>
      </w:r>
    </w:p>
    <w:p w14:paraId="3B93C2D3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Ausführungsvarianten:</w:t>
      </w:r>
    </w:p>
    <w:p w14:paraId="2EA5FE1B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Set ETS 73 SGS (mit Gestänge, Bandgegenseite)</w:t>
      </w:r>
    </w:p>
    <w:p w14:paraId="31122967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( ) Set ETS 73 GS-ÖB (mit Gleitschiene, Band- oder Bandgegenseite) </w:t>
      </w:r>
    </w:p>
    <w:p w14:paraId="20CB14DC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Plug- and Play, Einrichten, Programmieren, Einstellung der Parameter und Selbstlernfahrt ohne zusätzliche Hilfsmittel über integriertes Display mit Joy-Stick Funktion.</w:t>
      </w:r>
    </w:p>
    <w:p w14:paraId="29EBF77E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Displayanzeige von Störungen über Fehlercode, Fehlerspeicher, Zyklenzähler, </w:t>
      </w:r>
    </w:p>
    <w:p w14:paraId="5C825FC2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10A07E28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Öffnungs- und Schließgeschwindigkeit variabel einstellbar.</w:t>
      </w:r>
    </w:p>
    <w:p w14:paraId="78146E7D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Offenhaltezeit einstellbar bis 180 sek. Max. Öffnungswinkel 105 Grad</w:t>
      </w:r>
    </w:p>
    <w:p w14:paraId="42DFA6D3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 </w:t>
      </w:r>
    </w:p>
    <w:p w14:paraId="190FB868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Versorgungsspannung 230 V AC +/- 10 %, 50 Hz</w:t>
      </w:r>
    </w:p>
    <w:p w14:paraId="0B2239C3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Spannungsversorgung für externe Sicherheits- und Bedienelemente: 24 V DC, 2 A</w:t>
      </w:r>
    </w:p>
    <w:p w14:paraId="3B0EA85C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Leistungsaufnahme max. 560 W, Stand-by 4 W</w:t>
      </w:r>
    </w:p>
    <w:p w14:paraId="3C5DA5F1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lastRenderedPageBreak/>
        <w:t xml:space="preserve"> </w:t>
      </w:r>
    </w:p>
    <w:p w14:paraId="6FB3E431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Technische Merkmale:</w:t>
      </w:r>
    </w:p>
    <w:p w14:paraId="63461D3E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Antriebsmaße H x T x B:   95mm x 120mm x 690mm</w:t>
      </w:r>
    </w:p>
    <w:p w14:paraId="13DCADAA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Antriebsgewicht: 10,5 kg</w:t>
      </w:r>
    </w:p>
    <w:p w14:paraId="13FF19F1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 </w:t>
      </w:r>
    </w:p>
    <w:p w14:paraId="3C92FB75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E-Öffner:</w:t>
      </w:r>
    </w:p>
    <w:p w14:paraId="6DC5873A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A-5002-B E-Öffner, 12/24 V</w:t>
      </w:r>
    </w:p>
    <w:p w14:paraId="4DE1A019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A-5002-FB E-Öffner mit Fallenführung, 12/24 V</w:t>
      </w:r>
    </w:p>
    <w:p w14:paraId="63C7CBCD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RSK – Riegelschaltkontakt zum Stromlosschalten des ETS bei „Schloss verriegelt“</w:t>
      </w:r>
    </w:p>
    <w:p w14:paraId="02E266D2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 </w:t>
      </w:r>
    </w:p>
    <w:p w14:paraId="428F369E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Sicherheitssensoren gem DIN 18650 / EN 16005:</w:t>
      </w:r>
    </w:p>
    <w:p w14:paraId="0B2F2B50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Flatscan Set (bis 1600 mm Flügelgröße) </w:t>
      </w:r>
    </w:p>
    <w:p w14:paraId="2B9D535C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Laserscanner zur Absicherung des Drehbereiches der Tür und der Nebenschließkante. Set für Band- und Bandgegenseite, zur Montage auf das Türblatt, einfache Montage und Justierung durch vorinstallierte Software / selbsteinlernend.</w:t>
      </w:r>
    </w:p>
    <w:p w14:paraId="4D93CC35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Kabelübergang innenliegend oder aufliegend möglich. </w:t>
      </w:r>
    </w:p>
    <w:p w14:paraId="3A0DFAA6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(Bei Einsatz an Außentüren ist die Aussenseite gegen wetterbedingte Einflüsse und Störungen zu schützen).</w:t>
      </w:r>
    </w:p>
    <w:p w14:paraId="455593A3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Flatscanset sw (Farbe schwarz)</w:t>
      </w:r>
    </w:p>
    <w:p w14:paraId="7F0DAC2D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Flatscanset ws (Farbe weiß)</w:t>
      </w:r>
    </w:p>
    <w:p w14:paraId="4A9343FE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Flatscanset si  (Farbe silber)</w:t>
      </w:r>
    </w:p>
    <w:p w14:paraId="0EA434AD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4C859CAD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3CD86BCB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Impulsgeber:</w:t>
      </w:r>
    </w:p>
    <w:p w14:paraId="55AC2782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ECO GFT, Großflächentaster, Funktion Tür Auf, weiss</w:t>
      </w:r>
    </w:p>
    <w:p w14:paraId="48747B1F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GFT-UP-ER, Großflächentaster System Jung, Edelstahl</w:t>
      </w:r>
    </w:p>
    <w:p w14:paraId="37A42662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Funkset ECO GFT, Einbauset, Reichweite bis 30 m</w:t>
      </w:r>
    </w:p>
    <w:p w14:paraId="2F615A70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ECO BFT 100, berührungsloser Taster, beleuchtet</w:t>
      </w:r>
    </w:p>
    <w:p w14:paraId="44D7568D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( ) PRS-04, Programmschalter mit 4 frei belegbaren Funktionen </w:t>
      </w:r>
    </w:p>
    <w:p w14:paraId="14202D3A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ST-01 AP, Schlüsseltaster Aufputz</w:t>
      </w:r>
    </w:p>
    <w:p w14:paraId="3173C0EB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ST-02 UP, Schlüsseltaster Unterputz</w:t>
      </w:r>
    </w:p>
    <w:p w14:paraId="40BCCFB6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ST-03 AP IP 44, Schlüsseltaster Aufputz, für Außenmontage</w:t>
      </w:r>
    </w:p>
    <w:p w14:paraId="267958E1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Behinderten-WC Steuerung mit Anzeige-, Not- und Bedienelementen.</w:t>
      </w:r>
    </w:p>
    <w:p w14:paraId="18536876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Radar ""Eagle one"" Bewegungsmelder als Öffnungsimpulsgeber, mit Querverkehrsausblendung</w:t>
      </w:r>
    </w:p>
    <w:p w14:paraId="52DB3D99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Zutrittsterminal ST11-02-PZ mit Schlüsseltaster (UP)</w:t>
      </w:r>
    </w:p>
    <w:p w14:paraId="3FD70267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 xml:space="preserve">( ) Zutrittsterminal CT11-2 mit Codetastatur (UP) </w:t>
      </w:r>
    </w:p>
    <w:p w14:paraId="368411DE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Zutrittsterminal CTL11-2 mit Codetaster und berührungslosem ID-Leser (UP)</w:t>
      </w:r>
    </w:p>
    <w:p w14:paraId="03AE536F" w14:textId="77777777" w:rsidR="00EF10B5" w:rsidRPr="00EF10B5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( ) externe Programmbedienkonsole BEDIX, als UP Montage</w:t>
      </w:r>
    </w:p>
    <w:p w14:paraId="60E1DF73" w14:textId="51C37E5F" w:rsidR="00426830" w:rsidRPr="00933A12" w:rsidRDefault="00EF10B5" w:rsidP="00EF10B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F10B5">
        <w:rPr>
          <w:rFonts w:eastAsia="Times New Roman" w:cs="Arial"/>
          <w:color w:val="000000"/>
          <w:lang w:eastAsia="de-DE"/>
        </w:rPr>
        <w:t>zur Einstellung aller Betriebsarten Anzeige der  Menüsteuerungen sowie der Fehlercodes.</w:t>
      </w:r>
    </w:p>
    <w:sectPr w:rsidR="00426830" w:rsidRPr="00933A12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8E8D" w14:textId="77777777" w:rsidR="0028353B" w:rsidRDefault="0028353B" w:rsidP="007F1863">
      <w:pPr>
        <w:spacing w:after="0" w:line="240" w:lineRule="auto"/>
      </w:pPr>
      <w:r>
        <w:separator/>
      </w:r>
    </w:p>
  </w:endnote>
  <w:endnote w:type="continuationSeparator" w:id="0">
    <w:p w14:paraId="6E46207D" w14:textId="77777777" w:rsidR="0028353B" w:rsidRDefault="0028353B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57CF" w14:textId="77777777" w:rsidR="00EF10B5" w:rsidRDefault="00EF10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D2DA" w14:textId="77777777" w:rsidR="00EF10B5" w:rsidRDefault="00EF10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5685" w14:textId="77777777" w:rsidR="0028353B" w:rsidRDefault="0028353B" w:rsidP="007F1863">
      <w:pPr>
        <w:spacing w:after="0" w:line="240" w:lineRule="auto"/>
      </w:pPr>
      <w:r>
        <w:separator/>
      </w:r>
    </w:p>
  </w:footnote>
  <w:footnote w:type="continuationSeparator" w:id="0">
    <w:p w14:paraId="24BD870E" w14:textId="77777777" w:rsidR="0028353B" w:rsidRDefault="0028353B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28A" w14:textId="77777777" w:rsidR="00EF10B5" w:rsidRDefault="00EF10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7B7C992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3569970" cy="1001486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10014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536B7A96" w14:textId="3B2AE9E2" w:rsidR="00933A12" w:rsidRDefault="00EF10B5">
                          <w:r w:rsidRPr="00EF10B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ECO ETS 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281.1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536B7A96" w14:textId="3B2AE9E2" w:rsidR="00933A12" w:rsidRDefault="00EF10B5">
                    <w:r w:rsidRPr="00EF10B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ECO ETS 73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8B82" w14:textId="77777777" w:rsidR="00EF10B5" w:rsidRDefault="00EF10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11E11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53B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03A9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33A12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5375"/>
    <w:rsid w:val="00C56CF0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62B1A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0B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2023-07-05T11:21:00Z</dcterms:created>
  <dcterms:modified xsi:type="dcterms:W3CDTF">2023-07-05T11:22:00Z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