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377E4F2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ECO ETS 64 R-IRM</w:t>
      </w:r>
    </w:p>
    <w:p w14:paraId="03AF0C9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Elektromotorischer Drehflügelantrieb mit integriertem Rauchmelder für 1-flg. Türen, mit Mittelverschalung, </w:t>
      </w:r>
    </w:p>
    <w:p w14:paraId="6D82E80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zur Verwendung als Feststellanlage</w:t>
      </w:r>
    </w:p>
    <w:p w14:paraId="520B3E76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1468157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Schließkraftgröße EN 3-6 für 1-flg. FS/RS Türen von 850mm bis 1400mm Flügelbreite und bis 250 kg Flügelgewicht</w:t>
      </w:r>
    </w:p>
    <w:p w14:paraId="780BBBC9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752FF42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Geeignet für die Verwendung an Feuer- und Rauchschutztüren gem. DIN 18263-4, DIBt BAG Z-6.500- 2449, TÜV geprüft gem. DIN 18650 und EN 16005 </w:t>
      </w:r>
    </w:p>
    <w:p w14:paraId="4BB61F7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24E1BAA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max 40 Grad / Sekunde</w:t>
      </w:r>
    </w:p>
    <w:p w14:paraId="02C14DE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Einstellbare Federschließkraft (bei Funktion stromlos) </w:t>
      </w:r>
    </w:p>
    <w:p w14:paraId="4CD6CFEA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Edelstahlabdeckhaube mit seitlichem Funktionsschalter im Seitendeckel integriert mit folgenden Einstellmöglichkeiten: </w:t>
      </w:r>
    </w:p>
    <w:p w14:paraId="67F32FE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Automatik – Dauerauf - Hand(manuell) – Verriegelt – Einbahnregelung.</w:t>
      </w:r>
    </w:p>
    <w:p w14:paraId="7781B756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Überdrückbare Türflügel zur Auslösung der FSA, mechanische Alarmquittierung</w:t>
      </w:r>
    </w:p>
    <w:p w14:paraId="46635933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6C61D636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Oberfläche Edelstahl gebürstet </w:t>
      </w:r>
    </w:p>
    <w:p w14:paraId="0063C9E9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incl. Montageplatte (MPL) für fachgerechte Montage auf Feuer- und Rauchschutztüren </w:t>
      </w:r>
    </w:p>
    <w:p w14:paraId="0F459F8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Einstellbare Funktionen:</w:t>
      </w:r>
    </w:p>
    <w:p w14:paraId="7D05B42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Push &amp; Go Funktion mit leichtem Ansprechverhalten ab 3° Öffnungswinkel.</w:t>
      </w:r>
    </w:p>
    <w:p w14:paraId="5EDCB6D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Servo- Funktion für leichten Bedienkomfort (Kraftunterstützung)</w:t>
      </w:r>
    </w:p>
    <w:p w14:paraId="545EC8B1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Low Energy Funktion oder Full Power bis 250 kg wahlweise einstellbar</w:t>
      </w:r>
    </w:p>
    <w:p w14:paraId="53461ACC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Windlastkompensation mit Kraftunterstützung und definierter Nachdrückzeit </w:t>
      </w:r>
    </w:p>
    <w:p w14:paraId="437EDE8C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Schleusensteuerung, elektronische Schließfolgeregelung für zweiflüglige Anlagen.</w:t>
      </w:r>
    </w:p>
    <w:p w14:paraId="752C83E9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Türfunktion mit automatischer Öffnung und manueller Schließung mit Motorunterstützung</w:t>
      </w:r>
    </w:p>
    <w:p w14:paraId="47CD86C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Inversfunktion aktivierbar (Rauchnachströmung, manuelle Öffnung bei Stromlos).</w:t>
      </w:r>
    </w:p>
    <w:p w14:paraId="32B8EB0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Mechanischer sowie Motorunterstützter Endschlag einstellbar.</w:t>
      </w:r>
    </w:p>
    <w:p w14:paraId="7B1DE1E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Verzögerte Öffnungszeit und Schließnachdrückzeit einstellbar (für Motorschlösser).</w:t>
      </w:r>
    </w:p>
    <w:p w14:paraId="4470641D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Selbstüberwachte Fahrt mit Blockiererkennung, Anfahrkraft einstellbar.</w:t>
      </w:r>
    </w:p>
    <w:p w14:paraId="26BD767E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Statusüberwachung: Integrierte Schnittstelle für Aufschaltung von bis zu 8 Relaiskontakten zur Auswertung der Antriebsfunktionen an GLT oder Zentrale. </w:t>
      </w:r>
    </w:p>
    <w:p w14:paraId="4D777DF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Ausführung:</w:t>
      </w:r>
    </w:p>
    <w:p w14:paraId="7C283D6D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Set ETS 64 SGS EN 3-6 (mit Gestänge, Bandgegenseite)</w:t>
      </w:r>
    </w:p>
    <w:p w14:paraId="2EC9707D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Set ETS 64 GSD ÖB EN 3-6 (mit Gleitschiene, Bandgegenseite)</w:t>
      </w:r>
    </w:p>
    <w:p w14:paraId="00ED48DA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( ) Set ETS 64 GSZ ÖB EN 3-5 (mit Gleitschiene, Bandseite) </w:t>
      </w:r>
    </w:p>
    <w:p w14:paraId="2A1073B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Plug- and Play- Einrichten, Programmieren, Einstellung der Parameter und Selbstlernfahrt ohne zusätzliche Hilfsmittel über integriertes Display mit Joy-Stick Funktion.</w:t>
      </w:r>
    </w:p>
    <w:p w14:paraId="543406E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Displayanzeige von Störungen über Fehlercode, Fehlerspeicher, Zyklenzähler, </w:t>
      </w:r>
    </w:p>
    <w:p w14:paraId="6AF8AB1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Öffnungs- und Schließgeschwindigkeit variabel einstellbar.</w:t>
      </w:r>
    </w:p>
    <w:p w14:paraId="60C835C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Offenhaltezeit einstellbar bis 180 sek. Max. Öffnungswinkel 105 Grad</w:t>
      </w:r>
    </w:p>
    <w:p w14:paraId="7BC3AB31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1C8B74D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Versorgungsspannung 230 V AC +/- 10 %, 50 Hz</w:t>
      </w:r>
    </w:p>
    <w:p w14:paraId="2D0DD6F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lastRenderedPageBreak/>
        <w:t>Spannungsversorgung für externe Sicherheits- und Bedienelemente: 24 V DC, 2 A</w:t>
      </w:r>
    </w:p>
    <w:p w14:paraId="06FB7A93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Leistungsaufnahme max. 560 W, Stand-by 4 W</w:t>
      </w:r>
    </w:p>
    <w:p w14:paraId="789A148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4A12183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Technische Merkmale:</w:t>
      </w:r>
    </w:p>
    <w:p w14:paraId="3337F762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Antriebsmaße H x T x B:   95mm x 120mm x 690mm</w:t>
      </w:r>
    </w:p>
    <w:p w14:paraId="051A38AE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Antriebsgewicht: 10,5 kg </w:t>
      </w:r>
    </w:p>
    <w:p w14:paraId="59FD290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E-Öffner:</w:t>
      </w:r>
    </w:p>
    <w:p w14:paraId="601BC5C3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FT-502-B Feuerschutztüröffner, 12/24 V</w:t>
      </w:r>
    </w:p>
    <w:p w14:paraId="247EA9FA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FT-502-FB Feuerschutztüröffner mit Fallenführung, 12/24 V</w:t>
      </w:r>
    </w:p>
    <w:p w14:paraId="2A4B910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RSK – Riegelschaltkontakt zum Stromlosschalten des ETS bei „Schloss verriegelt“</w:t>
      </w:r>
    </w:p>
    <w:p w14:paraId="3007454F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21FAAF0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Sicherheitssensoren gem DIN 18650 / EN 16005:</w:t>
      </w:r>
    </w:p>
    <w:p w14:paraId="29199CC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Flatscan Set (bis 1600 mm Flügelgröße) </w:t>
      </w:r>
    </w:p>
    <w:p w14:paraId="569F393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Laserscanner zur Absicherung des Drehbereiches der Tür und der Nebenschließkante. Set für Band- und Bandgegenseite, zur Montage auf das Türblatt, einfache Montage und Justierung durch vorinstallierte Software / selbsteinlernend.</w:t>
      </w:r>
    </w:p>
    <w:p w14:paraId="3563713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Kabelübergang innenliegend oder aufliegend möglich. </w:t>
      </w:r>
    </w:p>
    <w:p w14:paraId="42FB0A3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(Bei Einsatz an Außentüren ist die Aussenseite gegen wetterbedingte Einflüsse und Störungen zu schützen).</w:t>
      </w:r>
    </w:p>
    <w:p w14:paraId="33C3EBDF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Flatscanset sw (Farbe schwarz)</w:t>
      </w:r>
    </w:p>
    <w:p w14:paraId="7E3CA891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Flatscanset ws (Farbe weiß)</w:t>
      </w:r>
    </w:p>
    <w:p w14:paraId="781BCBB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Flatscanset si  (Farbe silber)</w:t>
      </w:r>
    </w:p>
    <w:p w14:paraId="5D633439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41D75B9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7DE113AE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Impulsgeber:</w:t>
      </w:r>
    </w:p>
    <w:p w14:paraId="3EBCEF06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ECO GFT, Großflächentaster, Funktion Tür Auf, weiss</w:t>
      </w:r>
    </w:p>
    <w:p w14:paraId="712A99E9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GFT-UP-ER, Großflächentaster System Jung, Edelstahl</w:t>
      </w:r>
    </w:p>
    <w:p w14:paraId="0A5F6C98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Funkset ECO GFT, Einbauset, Reichweite bis 30 m</w:t>
      </w:r>
    </w:p>
    <w:p w14:paraId="09D5BAE5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ECO BFT 100, berührungsloser Taster, beleuchtet</w:t>
      </w:r>
    </w:p>
    <w:p w14:paraId="676F9517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( ) PRS-04, Programmschalter mit 4 frei belegbaren Funktionen </w:t>
      </w:r>
    </w:p>
    <w:p w14:paraId="3EB79282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ST-01 AP, Schlüsseltaster Aufputz</w:t>
      </w:r>
    </w:p>
    <w:p w14:paraId="237C686F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ST-02 UP, Schlüsseltaster Unterputz</w:t>
      </w:r>
    </w:p>
    <w:p w14:paraId="76BF30AE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ST-03 AP IP 44, Schlüsseltaster Aufputz, für Außenmontage</w:t>
      </w:r>
    </w:p>
    <w:p w14:paraId="1FBB728F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Behinderten-WC Steuerung mit Anzeige-, Not- und Bedienelementen.</w:t>
      </w:r>
    </w:p>
    <w:p w14:paraId="7526886D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Radar ""Eagle one"" Bewegungsmelder als Öffnungsimpulsgeber, mit Querverkehrsausblendung</w:t>
      </w:r>
    </w:p>
    <w:p w14:paraId="624CAB71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Zutrittsterminal ST11-02-PZ mit Schlüsseltaster (UP)</w:t>
      </w:r>
    </w:p>
    <w:p w14:paraId="3259F2F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( ) Zutrittsterminal CT11-2 mit Codetastatur (UP) </w:t>
      </w:r>
    </w:p>
    <w:p w14:paraId="3FCB545C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Zutrittsterminal CTL11-2 mit Codetaster und berührungslosem ID-Leser (UP)</w:t>
      </w:r>
    </w:p>
    <w:p w14:paraId="76702AB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externe Programmbedienkonsole BEDIX, als UP Montage</w:t>
      </w:r>
    </w:p>
    <w:p w14:paraId="48234110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zur Einstellung aller Betriebsarten Anzeige der  Menüsteuerungen sowie der Fehlercodes.</w:t>
      </w:r>
    </w:p>
    <w:p w14:paraId="0B83DE74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 </w:t>
      </w:r>
    </w:p>
    <w:p w14:paraId="5CF9C13C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Zubehör:</w:t>
      </w:r>
    </w:p>
    <w:p w14:paraId="7477045E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 xml:space="preserve">( ) ORS 142-Set, Deckenrauchmeldeset zur Raucherkennung bei Sturzhöhe ≥ 1000 mm bestehend aus: </w:t>
      </w:r>
    </w:p>
    <w:p w14:paraId="14EF87BB" w14:textId="77777777" w:rsidR="00726D41" w:rsidRPr="00726D41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2 Stück Deckenrauchmeldern, Aufputzmontagesockel und Endwiderstand bei Leitungsüberwachung, für Feststellanlagen nach EN 14637.</w:t>
      </w:r>
    </w:p>
    <w:p w14:paraId="60E1DF73" w14:textId="4127245E" w:rsidR="00426830" w:rsidRPr="00933A12" w:rsidRDefault="00726D41" w:rsidP="00726D41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726D41">
        <w:rPr>
          <w:rFonts w:eastAsia="Times New Roman" w:cs="Arial"/>
          <w:color w:val="000000"/>
          <w:lang w:eastAsia="de-DE"/>
        </w:rPr>
        <w:t>( ) HAT 02 AP/UP, Handauslösetaster zur Auslösung von Feststellanlagen gemäß DIBt BAG</w:t>
      </w:r>
    </w:p>
    <w:sectPr w:rsidR="00426830" w:rsidRPr="00933A12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F613" w14:textId="77777777" w:rsidR="000B7E42" w:rsidRDefault="000B7E42" w:rsidP="007F1863">
      <w:pPr>
        <w:spacing w:after="0" w:line="240" w:lineRule="auto"/>
      </w:pPr>
      <w:r>
        <w:separator/>
      </w:r>
    </w:p>
  </w:endnote>
  <w:endnote w:type="continuationSeparator" w:id="0">
    <w:p w14:paraId="4DB5E6CB" w14:textId="77777777" w:rsidR="000B7E42" w:rsidRDefault="000B7E42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33EE" w14:textId="77777777" w:rsidR="000B7E42" w:rsidRDefault="000B7E42" w:rsidP="007F1863">
      <w:pPr>
        <w:spacing w:after="0" w:line="240" w:lineRule="auto"/>
      </w:pPr>
      <w:r>
        <w:separator/>
      </w:r>
    </w:p>
  </w:footnote>
  <w:footnote w:type="continuationSeparator" w:id="0">
    <w:p w14:paraId="6EC01354" w14:textId="77777777" w:rsidR="000B7E42" w:rsidRDefault="000B7E42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7B7C992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3569970" cy="1001486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10014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36B7A96" w14:textId="6D8ACBE2" w:rsidR="00933A12" w:rsidRDefault="00726D41" w:rsidP="00726D41">
                          <w:r w:rsidRPr="00726D4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ETS 64 R-IRM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281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xGmGAIAAC0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36B7A96" w14:textId="6D8ACBE2" w:rsidR="00933A12" w:rsidRDefault="00726D41" w:rsidP="00726D41">
                    <w:r w:rsidRPr="00726D4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ETS 64 R-IRM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B7E42"/>
    <w:rsid w:val="000C3661"/>
    <w:rsid w:val="000E784D"/>
    <w:rsid w:val="000E7F1E"/>
    <w:rsid w:val="00111E11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3BA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542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C7F6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C6C4D"/>
    <w:rsid w:val="006E18CD"/>
    <w:rsid w:val="006F03A9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26D41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33A12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55B50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5375"/>
    <w:rsid w:val="00C56CF0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0E2"/>
    <w:rsid w:val="00D56BDC"/>
    <w:rsid w:val="00D6422D"/>
    <w:rsid w:val="00D75911"/>
    <w:rsid w:val="00D9254B"/>
    <w:rsid w:val="00DA7D49"/>
    <w:rsid w:val="00DA7EEB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B1A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0B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2023-07-05T11:24:00Z</dcterms:created>
  <dcterms:modified xsi:type="dcterms:W3CDTF">2023-07-05T11:25:00Z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