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42E099C" w14:textId="77777777" w:rsidR="00426830" w:rsidRDefault="00426830" w:rsidP="00F14C5A"/>
    <w:p w14:paraId="52D2DEE6" w14:textId="77777777" w:rsidR="00B26E35" w:rsidRPr="00B26E35" w:rsidRDefault="00B26E35" w:rsidP="00B26E3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26E35">
        <w:rPr>
          <w:rFonts w:eastAsia="Times New Roman" w:cs="Arial"/>
          <w:color w:val="000000"/>
          <w:lang w:eastAsia="de-DE"/>
        </w:rPr>
        <w:t xml:space="preserve">EPN 950 IV ohne Gegenbeschlag </w:t>
      </w:r>
    </w:p>
    <w:p w14:paraId="7EBDF538" w14:textId="77777777" w:rsidR="00B26E35" w:rsidRPr="00B26E35" w:rsidRDefault="00B26E35" w:rsidP="00B26E3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26E35">
        <w:rPr>
          <w:rFonts w:eastAsia="Times New Roman" w:cs="Arial"/>
          <w:color w:val="000000"/>
          <w:lang w:eastAsia="de-DE"/>
        </w:rPr>
        <w:t xml:space="preserve">für einflügelige Profil-; Holz- und Stahlblechtüren </w:t>
      </w:r>
    </w:p>
    <w:p w14:paraId="5875531D" w14:textId="77777777" w:rsidR="00B26E35" w:rsidRPr="00B26E35" w:rsidRDefault="00B26E35" w:rsidP="00B26E3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26E35">
        <w:rPr>
          <w:rFonts w:eastAsia="Times New Roman" w:cs="Arial"/>
          <w:color w:val="000000"/>
          <w:lang w:eastAsia="de-DE"/>
        </w:rPr>
        <w:t>Ergonomisch weit nach innen geformte Hebel, besonders geeignet für elektronische Schließzylinder und kurze PZ-Abstände.</w:t>
      </w:r>
    </w:p>
    <w:p w14:paraId="28025D6C" w14:textId="77777777" w:rsidR="00B26E35" w:rsidRPr="00B26E35" w:rsidRDefault="00B26E35" w:rsidP="00B26E3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26E35">
        <w:rPr>
          <w:rFonts w:eastAsia="Times New Roman" w:cs="Arial"/>
          <w:color w:val="000000"/>
          <w:lang w:eastAsia="de-DE"/>
        </w:rPr>
        <w:t xml:space="preserve"> Formschlüssige Verbindung der Panikstange mit dem Hebelarm </w:t>
      </w:r>
    </w:p>
    <w:p w14:paraId="7DC6C28F" w14:textId="77777777" w:rsidR="00B26E35" w:rsidRPr="00B26E35" w:rsidRDefault="00B26E35" w:rsidP="00B26E3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26E35">
        <w:rPr>
          <w:rFonts w:eastAsia="Times New Roman" w:cs="Arial"/>
          <w:color w:val="000000"/>
          <w:lang w:eastAsia="de-DE"/>
        </w:rPr>
        <w:t>geprüft nach EN 1125, EN 1634 und EN 1191</w:t>
      </w:r>
    </w:p>
    <w:p w14:paraId="4D22EF58" w14:textId="77777777" w:rsidR="00B26E35" w:rsidRPr="00B26E35" w:rsidRDefault="00B26E35" w:rsidP="00B26E3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26E35">
        <w:rPr>
          <w:rFonts w:eastAsia="Times New Roman" w:cs="Arial"/>
          <w:color w:val="000000"/>
          <w:lang w:eastAsia="de-DE"/>
        </w:rPr>
        <w:t xml:space="preserve">Einsetzbar als Verschlusssystem mit geprüften und zugelassenem Schloss, zusätzlich geeignet zum Einsatz an  Feuer- und Rauchschutztüren gemäß Prüfung </w:t>
      </w:r>
    </w:p>
    <w:p w14:paraId="5044E580" w14:textId="77777777" w:rsidR="00B26E35" w:rsidRPr="00B26E35" w:rsidRDefault="00B26E35" w:rsidP="00B26E3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26E35">
        <w:rPr>
          <w:rFonts w:eastAsia="Times New Roman" w:cs="Arial"/>
          <w:color w:val="000000"/>
          <w:lang w:eastAsia="de-DE"/>
        </w:rPr>
        <w:t xml:space="preserve">Stabile Panikstange mit ovalem Griffrohr 30x15 mm (Vandalismussicher) </w:t>
      </w:r>
    </w:p>
    <w:p w14:paraId="7E2533DE" w14:textId="77777777" w:rsidR="00B26E35" w:rsidRPr="00B26E35" w:rsidRDefault="00B26E35" w:rsidP="00B26E3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26E35">
        <w:rPr>
          <w:rFonts w:eastAsia="Times New Roman" w:cs="Arial"/>
          <w:color w:val="000000"/>
          <w:lang w:eastAsia="de-DE"/>
        </w:rPr>
        <w:t>Vierkantstift 9 mm in Längen 55; 75; 95 mm</w:t>
      </w:r>
    </w:p>
    <w:p w14:paraId="7443B9B7" w14:textId="77777777" w:rsidR="00B26E35" w:rsidRPr="00B26E35" w:rsidRDefault="00B26E35" w:rsidP="00B26E3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26E35">
        <w:rPr>
          <w:rFonts w:eastAsia="Times New Roman" w:cs="Arial"/>
          <w:color w:val="000000"/>
          <w:lang w:eastAsia="de-DE"/>
        </w:rPr>
        <w:t xml:space="preserve">Sonderlängen sind auch möglich </w:t>
      </w:r>
    </w:p>
    <w:p w14:paraId="65389B3D" w14:textId="77777777" w:rsidR="00B26E35" w:rsidRPr="00B26E35" w:rsidRDefault="00B26E35" w:rsidP="00B26E3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26E35">
        <w:rPr>
          <w:rFonts w:eastAsia="Times New Roman" w:cs="Arial"/>
          <w:color w:val="000000"/>
          <w:lang w:eastAsia="de-DE"/>
        </w:rPr>
        <w:t xml:space="preserve">Aufschraubbar (einseitige Befestigung) </w:t>
      </w:r>
    </w:p>
    <w:p w14:paraId="47A85371" w14:textId="77777777" w:rsidR="00B26E35" w:rsidRPr="00B26E35" w:rsidRDefault="00B26E35" w:rsidP="00B26E3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26E35">
        <w:rPr>
          <w:rFonts w:eastAsia="Times New Roman" w:cs="Arial"/>
          <w:color w:val="000000"/>
          <w:lang w:eastAsia="de-DE"/>
        </w:rPr>
        <w:t xml:space="preserve">Drehwinkel nachträglich verstellbar 30 / 40 / 45 Grad </w:t>
      </w:r>
    </w:p>
    <w:p w14:paraId="1F95FF8D" w14:textId="77777777" w:rsidR="00B26E35" w:rsidRPr="00B26E35" w:rsidRDefault="00B26E35" w:rsidP="00B26E3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26E35">
        <w:rPr>
          <w:rFonts w:eastAsia="Times New Roman" w:cs="Arial"/>
          <w:color w:val="000000"/>
          <w:lang w:eastAsia="de-DE"/>
        </w:rPr>
        <w:t>Material: Edelstahl rostfrei, matt gebürstet</w:t>
      </w:r>
    </w:p>
    <w:p w14:paraId="58799478" w14:textId="77777777" w:rsidR="00B26E35" w:rsidRPr="00B26E35" w:rsidRDefault="00B26E35" w:rsidP="00B26E3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26E35">
        <w:rPr>
          <w:rFonts w:eastAsia="Times New Roman" w:cs="Arial"/>
          <w:color w:val="000000"/>
          <w:lang w:eastAsia="de-DE"/>
        </w:rPr>
        <w:t>Optional:</w:t>
      </w:r>
    </w:p>
    <w:p w14:paraId="4B41AE0A" w14:textId="77777777" w:rsidR="00B26E35" w:rsidRPr="00B26E35" w:rsidRDefault="00B26E35" w:rsidP="00B26E3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26E35">
        <w:rPr>
          <w:rFonts w:eastAsia="Times New Roman" w:cs="Arial"/>
          <w:color w:val="000000"/>
          <w:lang w:eastAsia="de-DE"/>
        </w:rPr>
        <w:t>( ) Aluminium F1 beschichtet</w:t>
      </w:r>
    </w:p>
    <w:p w14:paraId="31BE856F" w14:textId="77777777" w:rsidR="00B26E35" w:rsidRPr="00B26E35" w:rsidRDefault="00B26E35" w:rsidP="00B26E3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26E35">
        <w:rPr>
          <w:rFonts w:eastAsia="Times New Roman" w:cs="Arial"/>
          <w:color w:val="000000"/>
          <w:lang w:eastAsia="de-DE"/>
        </w:rPr>
        <w:t>( ) Schwarz / Rot beschichtet</w:t>
      </w:r>
    </w:p>
    <w:p w14:paraId="7511B7F5" w14:textId="77777777" w:rsidR="00B26E35" w:rsidRPr="00B26E35" w:rsidRDefault="00B26E35" w:rsidP="00B26E3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26E35">
        <w:rPr>
          <w:rFonts w:eastAsia="Times New Roman" w:cs="Arial"/>
          <w:color w:val="000000"/>
          <w:lang w:eastAsia="de-DE"/>
        </w:rPr>
        <w:t>Optional:</w:t>
      </w:r>
    </w:p>
    <w:p w14:paraId="43CB1A87" w14:textId="77777777" w:rsidR="00B26E35" w:rsidRPr="00B26E35" w:rsidRDefault="00B26E35" w:rsidP="00B26E3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26E35">
        <w:rPr>
          <w:rFonts w:eastAsia="Times New Roman" w:cs="Arial"/>
          <w:color w:val="000000"/>
          <w:lang w:eastAsia="de-DE"/>
        </w:rPr>
        <w:t xml:space="preserve">( ) PVD Design-Beschichtung in Schwarz, Bronce, Kupfer, Messing ( matt/poliert) </w:t>
      </w:r>
    </w:p>
    <w:p w14:paraId="61C595DE" w14:textId="77777777" w:rsidR="00B26E35" w:rsidRPr="00B26E35" w:rsidRDefault="00B26E35" w:rsidP="00B26E3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26E35">
        <w:rPr>
          <w:rFonts w:eastAsia="Times New Roman" w:cs="Arial"/>
          <w:color w:val="000000"/>
          <w:lang w:eastAsia="de-DE"/>
        </w:rPr>
        <w:t xml:space="preserve">( ) Protect Hygienic Coat Antiviral und Antibakteriell  </w:t>
      </w:r>
    </w:p>
    <w:p w14:paraId="741343E8" w14:textId="77777777" w:rsidR="00B26E35" w:rsidRPr="00B26E35" w:rsidRDefault="00B26E35" w:rsidP="00B26E3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26E35">
        <w:rPr>
          <w:rFonts w:eastAsia="Times New Roman" w:cs="Arial"/>
          <w:color w:val="000000"/>
          <w:lang w:eastAsia="de-DE"/>
        </w:rPr>
        <w:t>Anschlagrichtung:</w:t>
      </w:r>
    </w:p>
    <w:p w14:paraId="22210874" w14:textId="77777777" w:rsidR="00B26E35" w:rsidRPr="00B26E35" w:rsidRDefault="00B26E35" w:rsidP="00B26E3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26E35">
        <w:rPr>
          <w:rFonts w:eastAsia="Times New Roman" w:cs="Arial"/>
          <w:color w:val="000000"/>
          <w:lang w:eastAsia="de-DE"/>
        </w:rPr>
        <w:t xml:space="preserve">DIN Links und DIN rechts bitte angeben </w:t>
      </w:r>
    </w:p>
    <w:p w14:paraId="684E16A4" w14:textId="77777777" w:rsidR="00B26E35" w:rsidRPr="00B26E35" w:rsidRDefault="00B26E35" w:rsidP="00B26E3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26E35">
        <w:rPr>
          <w:rFonts w:eastAsia="Times New Roman" w:cs="Arial"/>
          <w:color w:val="000000"/>
          <w:lang w:eastAsia="de-DE"/>
        </w:rPr>
        <w:t>Ausführungsvariante Wahlweise:</w:t>
      </w:r>
    </w:p>
    <w:p w14:paraId="16C77CE1" w14:textId="77777777" w:rsidR="00B26E35" w:rsidRPr="00B26E35" w:rsidRDefault="00B26E35" w:rsidP="00B26E3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26E35">
        <w:rPr>
          <w:rFonts w:eastAsia="Times New Roman" w:cs="Arial"/>
          <w:color w:val="000000"/>
          <w:lang w:eastAsia="de-DE"/>
        </w:rPr>
        <w:t>( ) Profiltüren</w:t>
      </w:r>
    </w:p>
    <w:p w14:paraId="7E0E7B68" w14:textId="77777777" w:rsidR="00B26E35" w:rsidRPr="00B26E35" w:rsidRDefault="00B26E35" w:rsidP="00B26E3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26E35">
        <w:rPr>
          <w:rFonts w:eastAsia="Times New Roman" w:cs="Arial"/>
          <w:color w:val="000000"/>
          <w:lang w:eastAsia="de-DE"/>
        </w:rPr>
        <w:t xml:space="preserve">( ) Holz- oder Stahlblechtüren </w:t>
      </w:r>
    </w:p>
    <w:p w14:paraId="0CA1436A" w14:textId="77777777" w:rsidR="00B26E35" w:rsidRPr="00B26E35" w:rsidRDefault="00B26E35" w:rsidP="00B26E3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26E35">
        <w:rPr>
          <w:rFonts w:eastAsia="Times New Roman" w:cs="Arial"/>
          <w:color w:val="000000"/>
          <w:lang w:eastAsia="de-DE"/>
        </w:rPr>
        <w:t xml:space="preserve">ohne Gegenbeschlag auf der Bandseite  </w:t>
      </w:r>
    </w:p>
    <w:p w14:paraId="21A3EC16" w14:textId="77777777" w:rsidR="00B26E35" w:rsidRPr="00B26E35" w:rsidRDefault="00B26E35" w:rsidP="00B26E3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26E35">
        <w:rPr>
          <w:rFonts w:eastAsia="Times New Roman" w:cs="Arial"/>
          <w:color w:val="000000"/>
          <w:lang w:eastAsia="de-DE"/>
        </w:rPr>
        <w:t xml:space="preserve"> </w:t>
      </w:r>
    </w:p>
    <w:p w14:paraId="28A4D2C6" w14:textId="77777777" w:rsidR="00B26E35" w:rsidRPr="00B26E35" w:rsidRDefault="00B26E35" w:rsidP="00B26E3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26E35">
        <w:rPr>
          <w:rFonts w:eastAsia="Times New Roman" w:cs="Arial"/>
          <w:color w:val="000000"/>
          <w:lang w:eastAsia="de-DE"/>
        </w:rPr>
        <w:t xml:space="preserve"> </w:t>
      </w:r>
    </w:p>
    <w:p w14:paraId="5636B40B" w14:textId="77777777" w:rsidR="00B26E35" w:rsidRPr="00B26E35" w:rsidRDefault="00B26E35" w:rsidP="00B26E3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26E35">
        <w:rPr>
          <w:rFonts w:eastAsia="Times New Roman" w:cs="Arial"/>
          <w:color w:val="000000"/>
          <w:lang w:eastAsia="de-DE"/>
        </w:rPr>
        <w:t xml:space="preserve"> </w:t>
      </w:r>
    </w:p>
    <w:p w14:paraId="0BA5FA18" w14:textId="77777777" w:rsidR="00B26E35" w:rsidRPr="00B26E35" w:rsidRDefault="00B26E35" w:rsidP="00B26E3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26E35">
        <w:rPr>
          <w:rFonts w:eastAsia="Times New Roman" w:cs="Arial"/>
          <w:color w:val="000000"/>
          <w:lang w:eastAsia="de-DE"/>
        </w:rPr>
        <w:t xml:space="preserve"> </w:t>
      </w:r>
    </w:p>
    <w:p w14:paraId="79781400" w14:textId="77777777" w:rsidR="00B26E35" w:rsidRPr="00B26E35" w:rsidRDefault="00B26E35" w:rsidP="00B26E3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26E35">
        <w:rPr>
          <w:rFonts w:eastAsia="Times New Roman" w:cs="Arial"/>
          <w:color w:val="000000"/>
          <w:lang w:eastAsia="de-DE"/>
        </w:rPr>
        <w:t>Schließarten:</w:t>
      </w:r>
    </w:p>
    <w:p w14:paraId="0EA4476D" w14:textId="77777777" w:rsidR="00B26E35" w:rsidRPr="00B26E35" w:rsidRDefault="00B26E35" w:rsidP="00B26E3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26E35">
        <w:rPr>
          <w:rFonts w:eastAsia="Times New Roman" w:cs="Arial"/>
          <w:color w:val="000000"/>
          <w:lang w:eastAsia="de-DE"/>
        </w:rPr>
        <w:t>( ) PZ-W 72 mm</w:t>
      </w:r>
    </w:p>
    <w:p w14:paraId="4F54EB27" w14:textId="77777777" w:rsidR="00B26E35" w:rsidRPr="00B26E35" w:rsidRDefault="00B26E35" w:rsidP="00B26E3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26E35">
        <w:rPr>
          <w:rFonts w:eastAsia="Times New Roman" w:cs="Arial"/>
          <w:color w:val="000000"/>
          <w:lang w:eastAsia="de-DE"/>
        </w:rPr>
        <w:t>( ) PZ-W 92 mm</w:t>
      </w:r>
    </w:p>
    <w:p w14:paraId="07CE06BF" w14:textId="77777777" w:rsidR="00B26E35" w:rsidRPr="00B26E35" w:rsidRDefault="00B26E35" w:rsidP="00B26E3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26E35">
        <w:rPr>
          <w:rFonts w:eastAsia="Times New Roman" w:cs="Arial"/>
          <w:color w:val="000000"/>
          <w:lang w:eastAsia="de-DE"/>
        </w:rPr>
        <w:t>( ) RZ-W 74 mm</w:t>
      </w:r>
    </w:p>
    <w:p w14:paraId="05E57D1F" w14:textId="77777777" w:rsidR="00B26E35" w:rsidRPr="00B26E35" w:rsidRDefault="00B26E35" w:rsidP="00B26E3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26E35">
        <w:rPr>
          <w:rFonts w:eastAsia="Times New Roman" w:cs="Arial"/>
          <w:color w:val="000000"/>
          <w:lang w:eastAsia="de-DE"/>
        </w:rPr>
        <w:t>( ) RZ-W 94 mm</w:t>
      </w:r>
    </w:p>
    <w:p w14:paraId="4FFDB66C" w14:textId="77777777" w:rsidR="00B26E35" w:rsidRPr="00B26E35" w:rsidRDefault="00B26E35" w:rsidP="00B26E3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26E35">
        <w:rPr>
          <w:rFonts w:eastAsia="Times New Roman" w:cs="Arial"/>
          <w:color w:val="000000"/>
          <w:lang w:eastAsia="de-DE"/>
        </w:rPr>
        <w:t xml:space="preserve">( ) ungelocht </w:t>
      </w:r>
    </w:p>
    <w:p w14:paraId="534C34DC" w14:textId="77777777" w:rsidR="00B26E35" w:rsidRPr="00B26E35" w:rsidRDefault="00B26E35" w:rsidP="00B26E3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26E35">
        <w:rPr>
          <w:rFonts w:eastAsia="Times New Roman" w:cs="Arial"/>
          <w:color w:val="000000"/>
          <w:lang w:eastAsia="de-DE"/>
        </w:rPr>
        <w:t>geprüftes Einsteckschloss System ECO Serie</w:t>
      </w:r>
    </w:p>
    <w:p w14:paraId="2D94BDC8" w14:textId="77777777" w:rsidR="00B26E35" w:rsidRPr="00B26E35" w:rsidRDefault="00B26E35" w:rsidP="00B26E3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26E35">
        <w:rPr>
          <w:rFonts w:eastAsia="Times New Roman" w:cs="Arial"/>
          <w:color w:val="000000"/>
          <w:lang w:eastAsia="de-DE"/>
        </w:rPr>
        <w:t>( ) GBS 8x (Nur als Fallenschloss)</w:t>
      </w:r>
    </w:p>
    <w:p w14:paraId="3E415DAD" w14:textId="77777777" w:rsidR="00B26E35" w:rsidRPr="00B26E35" w:rsidRDefault="00B26E35" w:rsidP="00B26E3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26E35">
        <w:rPr>
          <w:rFonts w:eastAsia="Times New Roman" w:cs="Arial"/>
          <w:color w:val="000000"/>
          <w:lang w:eastAsia="de-DE"/>
        </w:rPr>
        <w:t>( ) GBS 9x</w:t>
      </w:r>
    </w:p>
    <w:p w14:paraId="6CB37C47" w14:textId="77777777" w:rsidR="00B26E35" w:rsidRPr="00B26E35" w:rsidRDefault="00B26E35" w:rsidP="00B26E3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26E35">
        <w:rPr>
          <w:rFonts w:eastAsia="Times New Roman" w:cs="Arial"/>
          <w:color w:val="000000"/>
          <w:lang w:eastAsia="de-DE"/>
        </w:rPr>
        <w:t>( ) GBS 1xx</w:t>
      </w:r>
    </w:p>
    <w:p w14:paraId="3CB3A61B" w14:textId="77777777" w:rsidR="00B26E35" w:rsidRPr="00B26E35" w:rsidRDefault="00B26E35" w:rsidP="00B26E3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26E35">
        <w:rPr>
          <w:rFonts w:eastAsia="Times New Roman" w:cs="Arial"/>
          <w:color w:val="000000"/>
          <w:lang w:eastAsia="de-DE"/>
        </w:rPr>
        <w:t>mit folgenden Funktionen:</w:t>
      </w:r>
    </w:p>
    <w:p w14:paraId="52F82C74" w14:textId="77777777" w:rsidR="00B26E35" w:rsidRPr="00B26E35" w:rsidRDefault="00B26E35" w:rsidP="00B26E3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26E35">
        <w:rPr>
          <w:rFonts w:eastAsia="Times New Roman" w:cs="Arial"/>
          <w:color w:val="000000"/>
          <w:lang w:eastAsia="de-DE"/>
        </w:rPr>
        <w:t>Panikfunktion E (Wechsel)</w:t>
      </w:r>
    </w:p>
    <w:p w14:paraId="15CE4565" w14:textId="77777777" w:rsidR="00B26E35" w:rsidRPr="00B26E35" w:rsidRDefault="00B26E35" w:rsidP="00B26E3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26E35">
        <w:rPr>
          <w:rFonts w:eastAsia="Times New Roman" w:cs="Arial"/>
          <w:color w:val="000000"/>
          <w:lang w:eastAsia="de-DE"/>
        </w:rPr>
        <w:t>Panikfunktion D (Durchgang)</w:t>
      </w:r>
    </w:p>
    <w:p w14:paraId="2548F2B5" w14:textId="77777777" w:rsidR="00B26E35" w:rsidRPr="00B26E35" w:rsidRDefault="00B26E35" w:rsidP="00B26E3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26E35">
        <w:rPr>
          <w:rFonts w:eastAsia="Times New Roman" w:cs="Arial"/>
          <w:color w:val="000000"/>
          <w:lang w:eastAsia="de-DE"/>
        </w:rPr>
        <w:t xml:space="preserve">Panikfunktion B (Umschaltung) </w:t>
      </w:r>
    </w:p>
    <w:p w14:paraId="7A93DA60" w14:textId="77777777" w:rsidR="00B26E35" w:rsidRPr="00B26E35" w:rsidRDefault="00B26E35" w:rsidP="00B26E3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26E35">
        <w:rPr>
          <w:rFonts w:eastAsia="Times New Roman" w:cs="Arial"/>
          <w:color w:val="000000"/>
          <w:lang w:eastAsia="de-DE"/>
        </w:rPr>
        <w:lastRenderedPageBreak/>
        <w:t xml:space="preserve">( ) Optional </w:t>
      </w:r>
    </w:p>
    <w:p w14:paraId="152D7FCD" w14:textId="77777777" w:rsidR="00B26E35" w:rsidRPr="00B26E35" w:rsidRDefault="00B26E35" w:rsidP="00B26E3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26E35">
        <w:rPr>
          <w:rFonts w:eastAsia="Times New Roman" w:cs="Arial"/>
          <w:color w:val="000000"/>
          <w:lang w:eastAsia="de-DE"/>
        </w:rPr>
        <w:t>zweiflüglige Variante (Vollpanik) bestehend aus:</w:t>
      </w:r>
    </w:p>
    <w:p w14:paraId="0D8C96BF" w14:textId="77777777" w:rsidR="00B26E35" w:rsidRPr="00B26E35" w:rsidRDefault="00B26E35" w:rsidP="00B26E3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26E35">
        <w:rPr>
          <w:rFonts w:eastAsia="Times New Roman" w:cs="Arial"/>
          <w:color w:val="000000"/>
          <w:lang w:eastAsia="de-DE"/>
        </w:rPr>
        <w:t>EPN 900 IV</w:t>
      </w:r>
    </w:p>
    <w:p w14:paraId="657FC47F" w14:textId="77777777" w:rsidR="00B26E35" w:rsidRPr="00B26E35" w:rsidRDefault="00B26E35" w:rsidP="00B26E3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26E35">
        <w:rPr>
          <w:rFonts w:eastAsia="Times New Roman" w:cs="Arial"/>
          <w:color w:val="000000"/>
          <w:lang w:eastAsia="de-DE"/>
        </w:rPr>
        <w:t>( ) Panikgegenkasten GBS 98F (Profiltüren)</w:t>
      </w:r>
    </w:p>
    <w:p w14:paraId="71A2354B" w14:textId="77777777" w:rsidR="00B26E35" w:rsidRPr="00B26E35" w:rsidRDefault="00B26E35" w:rsidP="00B26E3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26E35">
        <w:rPr>
          <w:rFonts w:eastAsia="Times New Roman" w:cs="Arial"/>
          <w:color w:val="000000"/>
          <w:lang w:eastAsia="de-DE"/>
        </w:rPr>
        <w:t>( ) Panikgegenkasten GBS 98 ETÖ mit E-Öffner (Prifiltüren)</w:t>
      </w:r>
    </w:p>
    <w:p w14:paraId="76E3736E" w14:textId="77777777" w:rsidR="00B26E35" w:rsidRPr="00B26E35" w:rsidRDefault="00B26E35" w:rsidP="00B26E3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26E35">
        <w:rPr>
          <w:rFonts w:eastAsia="Times New Roman" w:cs="Arial"/>
          <w:color w:val="000000"/>
          <w:lang w:eastAsia="de-DE"/>
        </w:rPr>
        <w:t>( ) Panikgegenkasten GBS 94F (Holz- u.Stahlblechtüren)</w:t>
      </w:r>
    </w:p>
    <w:p w14:paraId="0ED04677" w14:textId="77777777" w:rsidR="00B26E35" w:rsidRPr="00B26E35" w:rsidRDefault="00B26E35" w:rsidP="00B26E3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26E35">
        <w:rPr>
          <w:rFonts w:eastAsia="Times New Roman" w:cs="Arial"/>
          <w:color w:val="000000"/>
          <w:lang w:eastAsia="de-DE"/>
        </w:rPr>
        <w:t xml:space="preserve">( ) Panikgegenkasten GBS 152 ETÖ mit E-Öffner </w:t>
      </w:r>
    </w:p>
    <w:p w14:paraId="672BEE50" w14:textId="77777777" w:rsidR="00B26E35" w:rsidRPr="00B26E35" w:rsidRDefault="00B26E35" w:rsidP="00B26E3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26E35">
        <w:rPr>
          <w:rFonts w:eastAsia="Times New Roman" w:cs="Arial"/>
          <w:color w:val="000000"/>
          <w:lang w:eastAsia="de-DE"/>
        </w:rPr>
        <w:t>(Holz- u. Stahlblechtüren)</w:t>
      </w:r>
    </w:p>
    <w:p w14:paraId="1B625DEA" w14:textId="77777777" w:rsidR="00B26E35" w:rsidRPr="00B26E35" w:rsidRDefault="00B26E35" w:rsidP="00B26E3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26E35">
        <w:rPr>
          <w:rFonts w:eastAsia="Times New Roman" w:cs="Arial"/>
          <w:color w:val="000000"/>
          <w:lang w:eastAsia="de-DE"/>
        </w:rPr>
        <w:t xml:space="preserve">Bandseite </w:t>
      </w:r>
    </w:p>
    <w:p w14:paraId="27B98E3C" w14:textId="77777777" w:rsidR="00B26E35" w:rsidRPr="00B26E35" w:rsidRDefault="00B26E35" w:rsidP="00B26E3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26E35">
        <w:rPr>
          <w:rFonts w:eastAsia="Times New Roman" w:cs="Arial"/>
          <w:color w:val="000000"/>
          <w:lang w:eastAsia="de-DE"/>
        </w:rPr>
        <w:t xml:space="preserve">ohne Gegenbeschlag </w:t>
      </w:r>
    </w:p>
    <w:p w14:paraId="14925E6E" w14:textId="77777777" w:rsidR="00B26E35" w:rsidRPr="00B26E35" w:rsidRDefault="00B26E35" w:rsidP="00B26E3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26E35">
        <w:rPr>
          <w:rFonts w:eastAsia="Times New Roman" w:cs="Arial"/>
          <w:color w:val="000000"/>
          <w:lang w:eastAsia="de-DE"/>
        </w:rPr>
        <w:t xml:space="preserve"> </w:t>
      </w:r>
    </w:p>
    <w:p w14:paraId="4E3D5224" w14:textId="77777777" w:rsidR="00B26E35" w:rsidRPr="00B26E35" w:rsidRDefault="00B26E35" w:rsidP="00B26E3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26E35">
        <w:rPr>
          <w:rFonts w:eastAsia="Times New Roman" w:cs="Arial"/>
          <w:color w:val="000000"/>
          <w:lang w:eastAsia="de-DE"/>
        </w:rPr>
        <w:t xml:space="preserve">Nachweis der Nachhaltigkeit nach ISO 14025 und EN 15804 </w:t>
      </w:r>
    </w:p>
    <w:p w14:paraId="2185010D" w14:textId="77777777" w:rsidR="00B26E35" w:rsidRPr="00B26E35" w:rsidRDefault="00B26E35" w:rsidP="00B26E35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B26E35">
        <w:rPr>
          <w:rFonts w:eastAsia="Times New Roman" w:cs="Arial"/>
          <w:color w:val="000000"/>
          <w:lang w:eastAsia="de-DE"/>
        </w:rPr>
        <w:t xml:space="preserve">Das Design von Türdrücker und Knopf gilt als Vorgabe </w:t>
      </w:r>
    </w:p>
    <w:p w14:paraId="60E1DF73" w14:textId="06861EA0" w:rsidR="00426830" w:rsidRPr="00F14C5A" w:rsidRDefault="00B26E35" w:rsidP="00B26E35">
      <w:pPr>
        <w:spacing w:after="0" w:line="240" w:lineRule="auto"/>
      </w:pPr>
      <w:r w:rsidRPr="00B26E35">
        <w:rPr>
          <w:rFonts w:eastAsia="Times New Roman" w:cs="Arial"/>
          <w:color w:val="000000"/>
          <w:lang w:eastAsia="de-DE"/>
        </w:rPr>
        <w:t>für die Fenstergriffe und Rahmentürbeschläge</w:t>
      </w:r>
    </w:p>
    <w:sectPr w:rsidR="00426830" w:rsidRPr="00F14C5A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8B581" w14:textId="77777777" w:rsidR="00691837" w:rsidRDefault="00691837" w:rsidP="007F1863">
      <w:pPr>
        <w:spacing w:after="0" w:line="240" w:lineRule="auto"/>
      </w:pPr>
      <w:r>
        <w:separator/>
      </w:r>
    </w:p>
  </w:endnote>
  <w:endnote w:type="continuationSeparator" w:id="0">
    <w:p w14:paraId="13C0AF8B" w14:textId="77777777" w:rsidR="00691837" w:rsidRDefault="00691837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7795D" w14:textId="77777777" w:rsidR="00691837" w:rsidRDefault="00691837" w:rsidP="007F1863">
      <w:pPr>
        <w:spacing w:after="0" w:line="240" w:lineRule="auto"/>
      </w:pPr>
      <w:r>
        <w:separator/>
      </w:r>
    </w:p>
  </w:footnote>
  <w:footnote w:type="continuationSeparator" w:id="0">
    <w:p w14:paraId="5E6E25B6" w14:textId="77777777" w:rsidR="00691837" w:rsidRDefault="00691837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148AEA13">
              <wp:simplePos x="0" y="0"/>
              <wp:positionH relativeFrom="margin">
                <wp:posOffset>-323487</wp:posOffset>
              </wp:positionH>
              <wp:positionV relativeFrom="paragraph">
                <wp:posOffset>6985</wp:posOffset>
              </wp:positionV>
              <wp:extent cx="5573486" cy="12680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73486" cy="1268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03B3F6AB" w:rsidR="00692B75" w:rsidRDefault="00B26E35" w:rsidP="00B26E35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B26E35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EPN 950 IV ohne Gegenbeschlag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45pt;margin-top:.55pt;width:438.85pt;height:99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03B3F6AB" w:rsidR="00692B75" w:rsidRDefault="00B26E35" w:rsidP="00B26E35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B26E35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EPN 950 IV ohne Gegenbeschlag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09862C0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02421"/>
    <w:rsid w:val="000144E2"/>
    <w:rsid w:val="00031512"/>
    <w:rsid w:val="00033ACC"/>
    <w:rsid w:val="00045507"/>
    <w:rsid w:val="000535A5"/>
    <w:rsid w:val="0005639A"/>
    <w:rsid w:val="00060579"/>
    <w:rsid w:val="00092A8D"/>
    <w:rsid w:val="00094684"/>
    <w:rsid w:val="00095C6C"/>
    <w:rsid w:val="000A5103"/>
    <w:rsid w:val="000B419B"/>
    <w:rsid w:val="000B4949"/>
    <w:rsid w:val="000C3661"/>
    <w:rsid w:val="000D31A9"/>
    <w:rsid w:val="000E784D"/>
    <w:rsid w:val="000E7F1E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E7FC6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E59A8"/>
    <w:rsid w:val="003124ED"/>
    <w:rsid w:val="00325D65"/>
    <w:rsid w:val="00326343"/>
    <w:rsid w:val="00331074"/>
    <w:rsid w:val="0034673D"/>
    <w:rsid w:val="00347949"/>
    <w:rsid w:val="00362615"/>
    <w:rsid w:val="00364204"/>
    <w:rsid w:val="00380B50"/>
    <w:rsid w:val="00393552"/>
    <w:rsid w:val="00393B93"/>
    <w:rsid w:val="003A3E98"/>
    <w:rsid w:val="003B33FD"/>
    <w:rsid w:val="003B7ABF"/>
    <w:rsid w:val="003D3B72"/>
    <w:rsid w:val="003E1FE4"/>
    <w:rsid w:val="003E3D9D"/>
    <w:rsid w:val="003E6EB5"/>
    <w:rsid w:val="003F542A"/>
    <w:rsid w:val="003F67B5"/>
    <w:rsid w:val="00426830"/>
    <w:rsid w:val="00437F7E"/>
    <w:rsid w:val="0046291C"/>
    <w:rsid w:val="00487F5E"/>
    <w:rsid w:val="00493B76"/>
    <w:rsid w:val="00496B8C"/>
    <w:rsid w:val="004A45A2"/>
    <w:rsid w:val="004C0321"/>
    <w:rsid w:val="004C5B4F"/>
    <w:rsid w:val="004C687E"/>
    <w:rsid w:val="004E7FAF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08A6"/>
    <w:rsid w:val="005D6C4D"/>
    <w:rsid w:val="005E3E87"/>
    <w:rsid w:val="005F0C1E"/>
    <w:rsid w:val="005F7795"/>
    <w:rsid w:val="00602E8A"/>
    <w:rsid w:val="0060481E"/>
    <w:rsid w:val="006414E6"/>
    <w:rsid w:val="0064656D"/>
    <w:rsid w:val="006779B4"/>
    <w:rsid w:val="00691837"/>
    <w:rsid w:val="00692B75"/>
    <w:rsid w:val="006C6C4D"/>
    <w:rsid w:val="006E18CD"/>
    <w:rsid w:val="006F55E5"/>
    <w:rsid w:val="006F626D"/>
    <w:rsid w:val="006F6F88"/>
    <w:rsid w:val="00703294"/>
    <w:rsid w:val="00704C14"/>
    <w:rsid w:val="00710692"/>
    <w:rsid w:val="00720A6D"/>
    <w:rsid w:val="00722B12"/>
    <w:rsid w:val="0072359A"/>
    <w:rsid w:val="007237C4"/>
    <w:rsid w:val="0073244A"/>
    <w:rsid w:val="007466A5"/>
    <w:rsid w:val="00757E1A"/>
    <w:rsid w:val="007921C4"/>
    <w:rsid w:val="00792ADC"/>
    <w:rsid w:val="007A5708"/>
    <w:rsid w:val="007B643B"/>
    <w:rsid w:val="007C375C"/>
    <w:rsid w:val="007C718A"/>
    <w:rsid w:val="007D6DD7"/>
    <w:rsid w:val="007E2187"/>
    <w:rsid w:val="007F1863"/>
    <w:rsid w:val="00801891"/>
    <w:rsid w:val="00806B8A"/>
    <w:rsid w:val="00840202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F6137"/>
    <w:rsid w:val="0090536A"/>
    <w:rsid w:val="00914C4B"/>
    <w:rsid w:val="009240C0"/>
    <w:rsid w:val="00925F08"/>
    <w:rsid w:val="00930723"/>
    <w:rsid w:val="00953139"/>
    <w:rsid w:val="00956B27"/>
    <w:rsid w:val="009671E2"/>
    <w:rsid w:val="00972CF9"/>
    <w:rsid w:val="00976FAB"/>
    <w:rsid w:val="00985E7A"/>
    <w:rsid w:val="009B185B"/>
    <w:rsid w:val="009F68CD"/>
    <w:rsid w:val="00A12716"/>
    <w:rsid w:val="00A16039"/>
    <w:rsid w:val="00A30568"/>
    <w:rsid w:val="00A30CDF"/>
    <w:rsid w:val="00A312F9"/>
    <w:rsid w:val="00A4598E"/>
    <w:rsid w:val="00A460AE"/>
    <w:rsid w:val="00A579DD"/>
    <w:rsid w:val="00A6445A"/>
    <w:rsid w:val="00A852B9"/>
    <w:rsid w:val="00A93B60"/>
    <w:rsid w:val="00AB0D12"/>
    <w:rsid w:val="00AB6B4F"/>
    <w:rsid w:val="00AD072F"/>
    <w:rsid w:val="00AD1A26"/>
    <w:rsid w:val="00AF1240"/>
    <w:rsid w:val="00B0584A"/>
    <w:rsid w:val="00B26E35"/>
    <w:rsid w:val="00B3675C"/>
    <w:rsid w:val="00B638BF"/>
    <w:rsid w:val="00B73DB9"/>
    <w:rsid w:val="00B84931"/>
    <w:rsid w:val="00B9222F"/>
    <w:rsid w:val="00BB4E37"/>
    <w:rsid w:val="00BB5E85"/>
    <w:rsid w:val="00BB6100"/>
    <w:rsid w:val="00BC21FA"/>
    <w:rsid w:val="00BC6119"/>
    <w:rsid w:val="00BD39B4"/>
    <w:rsid w:val="00BE1596"/>
    <w:rsid w:val="00C160EA"/>
    <w:rsid w:val="00C20FD1"/>
    <w:rsid w:val="00C30E79"/>
    <w:rsid w:val="00C577BF"/>
    <w:rsid w:val="00C704A5"/>
    <w:rsid w:val="00C73BFE"/>
    <w:rsid w:val="00C902E7"/>
    <w:rsid w:val="00C9048B"/>
    <w:rsid w:val="00C93B04"/>
    <w:rsid w:val="00C93C9B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6673"/>
    <w:rsid w:val="00D0724C"/>
    <w:rsid w:val="00D21F26"/>
    <w:rsid w:val="00D23390"/>
    <w:rsid w:val="00D30FC2"/>
    <w:rsid w:val="00D56BDC"/>
    <w:rsid w:val="00D6422D"/>
    <w:rsid w:val="00D75911"/>
    <w:rsid w:val="00D9254B"/>
    <w:rsid w:val="00DA7D49"/>
    <w:rsid w:val="00DA7EEB"/>
    <w:rsid w:val="00DB4A39"/>
    <w:rsid w:val="00DC0087"/>
    <w:rsid w:val="00DC7E00"/>
    <w:rsid w:val="00DE4E78"/>
    <w:rsid w:val="00DE68F2"/>
    <w:rsid w:val="00DF7A3C"/>
    <w:rsid w:val="00E070C1"/>
    <w:rsid w:val="00E30BEA"/>
    <w:rsid w:val="00E32F31"/>
    <w:rsid w:val="00E56F2F"/>
    <w:rsid w:val="00E7690E"/>
    <w:rsid w:val="00E86C50"/>
    <w:rsid w:val="00E91A47"/>
    <w:rsid w:val="00E9289F"/>
    <w:rsid w:val="00EA7833"/>
    <w:rsid w:val="00EB2FE4"/>
    <w:rsid w:val="00EB6645"/>
    <w:rsid w:val="00EC662C"/>
    <w:rsid w:val="00ED1AD6"/>
    <w:rsid w:val="00ED7DC5"/>
    <w:rsid w:val="00EF13DC"/>
    <w:rsid w:val="00F007EE"/>
    <w:rsid w:val="00F02A3E"/>
    <w:rsid w:val="00F06EAB"/>
    <w:rsid w:val="00F12872"/>
    <w:rsid w:val="00F14C5A"/>
    <w:rsid w:val="00F1678E"/>
    <w:rsid w:val="00F17139"/>
    <w:rsid w:val="00F20AF2"/>
    <w:rsid w:val="00F2438A"/>
    <w:rsid w:val="00F32281"/>
    <w:rsid w:val="00F35B3A"/>
    <w:rsid w:val="00F375AC"/>
    <w:rsid w:val="00F57F24"/>
    <w:rsid w:val="00F700A3"/>
    <w:rsid w:val="00F8301A"/>
    <w:rsid w:val="00F91349"/>
    <w:rsid w:val="00F91A49"/>
    <w:rsid w:val="00F95E2A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9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3</cp:revision>
  <cp:lastPrinted>2020-08-31T12:17:00Z</cp:lastPrinted>
  <dcterms:created xsi:type="dcterms:W3CDTF">2023-07-10T09:02:00Z</dcterms:created>
  <dcterms:modified xsi:type="dcterms:W3CDTF">2023-07-10T09:02:00Z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