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04F7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2816"/>
        <w:gridCol w:w="2315"/>
        <w:gridCol w:w="2591"/>
      </w:tblGrid>
      <w:tr w:rsidR="00426830" w:rsidRPr="00F14C5A" w14:paraId="7337636A" w14:textId="77777777" w:rsidTr="00F14C5A">
        <w:tc>
          <w:tcPr>
            <w:tcW w:w="1368" w:type="dxa"/>
          </w:tcPr>
          <w:p w14:paraId="5302474E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1976516E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6B1EB77C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1471F7AD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5D90EE3" w14:textId="77777777" w:rsidTr="00F14C5A">
        <w:tc>
          <w:tcPr>
            <w:tcW w:w="1368" w:type="dxa"/>
          </w:tcPr>
          <w:p w14:paraId="2EEDC2DC" w14:textId="77777777" w:rsidR="00426830" w:rsidRDefault="00426830" w:rsidP="00F14C5A"/>
        </w:tc>
        <w:tc>
          <w:tcPr>
            <w:tcW w:w="2880" w:type="dxa"/>
          </w:tcPr>
          <w:p w14:paraId="72593461" w14:textId="77777777" w:rsidR="00426830" w:rsidRDefault="00426830" w:rsidP="00F14C5A"/>
        </w:tc>
        <w:tc>
          <w:tcPr>
            <w:tcW w:w="2340" w:type="dxa"/>
          </w:tcPr>
          <w:p w14:paraId="633B71DC" w14:textId="77777777" w:rsidR="00426830" w:rsidRDefault="00426830" w:rsidP="00F14C5A"/>
        </w:tc>
        <w:tc>
          <w:tcPr>
            <w:tcW w:w="2622" w:type="dxa"/>
          </w:tcPr>
          <w:p w14:paraId="7A8BF23D" w14:textId="77777777" w:rsidR="00426830" w:rsidRDefault="00426830" w:rsidP="00F14C5A"/>
        </w:tc>
      </w:tr>
      <w:tr w:rsidR="00426830" w14:paraId="761E102F" w14:textId="77777777" w:rsidTr="00F14C5A">
        <w:tc>
          <w:tcPr>
            <w:tcW w:w="1368" w:type="dxa"/>
          </w:tcPr>
          <w:p w14:paraId="531CF6B3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193121DF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0CED309F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026EF79E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7A5FC639" w14:textId="77777777" w:rsidR="00426830" w:rsidRDefault="00426830" w:rsidP="00F14C5A"/>
    <w:p w14:paraId="7F3CB661" w14:textId="0510434A" w:rsidR="00C95D6C" w:rsidRPr="00C95D6C" w:rsidRDefault="00C95D6C" w:rsidP="00C95D6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5D6C">
        <w:rPr>
          <w:rFonts w:eastAsia="Times New Roman" w:cs="Arial"/>
          <w:color w:val="000000"/>
          <w:lang w:eastAsia="de-DE"/>
        </w:rPr>
        <w:t xml:space="preserve">ECO FKL SR III, Federrastklemmung für 2-flüglige Türen </w:t>
      </w:r>
    </w:p>
    <w:p w14:paraId="572DA8DD" w14:textId="77777777" w:rsidR="00C95D6C" w:rsidRPr="00C95D6C" w:rsidRDefault="00C95D6C" w:rsidP="00C95D6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5D6C">
        <w:rPr>
          <w:rFonts w:eastAsia="Times New Roman" w:cs="Arial"/>
          <w:color w:val="000000"/>
          <w:lang w:eastAsia="de-DE"/>
        </w:rPr>
        <w:t>Zur Offenhaltung von Türen mit Schließfolgereglung ECO SR (BG) III</w:t>
      </w:r>
    </w:p>
    <w:p w14:paraId="0DB4096B" w14:textId="77777777" w:rsidR="00C95D6C" w:rsidRPr="00C95D6C" w:rsidRDefault="00C95D6C" w:rsidP="00C95D6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5D6C">
        <w:rPr>
          <w:rFonts w:eastAsia="Times New Roman" w:cs="Arial"/>
          <w:color w:val="000000"/>
          <w:lang w:eastAsia="de-DE"/>
        </w:rPr>
        <w:t>empfohlene max. Haltekraft gem. EN 3</w:t>
      </w:r>
    </w:p>
    <w:p w14:paraId="4EDA0D43" w14:textId="77777777" w:rsidR="00C95D6C" w:rsidRPr="00C95D6C" w:rsidRDefault="00C95D6C" w:rsidP="00C95D6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5D6C">
        <w:rPr>
          <w:rFonts w:eastAsia="Times New Roman" w:cs="Arial"/>
          <w:color w:val="000000"/>
          <w:lang w:eastAsia="de-DE"/>
        </w:rPr>
        <w:t xml:space="preserve"> </w:t>
      </w:r>
    </w:p>
    <w:p w14:paraId="1E3B9072" w14:textId="77777777" w:rsidR="00C95D6C" w:rsidRPr="00C95D6C" w:rsidRDefault="00C95D6C" w:rsidP="00C95D6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5D6C">
        <w:rPr>
          <w:rFonts w:eastAsia="Times New Roman" w:cs="Arial"/>
          <w:color w:val="000000"/>
          <w:lang w:eastAsia="de-DE"/>
        </w:rPr>
        <w:t xml:space="preserve">Nicht für Feuer- und Rauchschutztüren geeignet </w:t>
      </w:r>
    </w:p>
    <w:p w14:paraId="6E21155E" w14:textId="77777777" w:rsidR="00C95D6C" w:rsidRPr="00C95D6C" w:rsidRDefault="00C95D6C" w:rsidP="00C95D6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5D6C">
        <w:rPr>
          <w:rFonts w:eastAsia="Times New Roman" w:cs="Arial"/>
          <w:color w:val="000000"/>
          <w:lang w:eastAsia="de-DE"/>
        </w:rPr>
        <w:t xml:space="preserve">mechanische Feststellung zum nachträglichen Einbau in Gleitschiene ECO SR-(BG) III </w:t>
      </w:r>
    </w:p>
    <w:p w14:paraId="063D9A95" w14:textId="77777777" w:rsidR="00C95D6C" w:rsidRPr="00C95D6C" w:rsidRDefault="00C95D6C" w:rsidP="00C95D6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5D6C">
        <w:rPr>
          <w:rFonts w:eastAsia="Times New Roman" w:cs="Arial"/>
          <w:color w:val="000000"/>
          <w:lang w:eastAsia="de-DE"/>
        </w:rPr>
        <w:t xml:space="preserve">( ) FKL-SR-III             für Gehflügel für Bandseite oder Bandgegenseite </w:t>
      </w:r>
    </w:p>
    <w:p w14:paraId="045FFB1B" w14:textId="77777777" w:rsidR="00C95D6C" w:rsidRPr="00C95D6C" w:rsidRDefault="00C95D6C" w:rsidP="00C95D6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5D6C">
        <w:rPr>
          <w:rFonts w:eastAsia="Times New Roman" w:cs="Arial"/>
          <w:color w:val="000000"/>
          <w:lang w:eastAsia="de-DE"/>
        </w:rPr>
        <w:t xml:space="preserve">( ) FKL-SR-III SF       für Standflügel Bandseite </w:t>
      </w:r>
    </w:p>
    <w:p w14:paraId="7130FE64" w14:textId="77777777" w:rsidR="00C95D6C" w:rsidRPr="00C95D6C" w:rsidRDefault="00C95D6C" w:rsidP="00C95D6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95D6C">
        <w:rPr>
          <w:rFonts w:eastAsia="Times New Roman" w:cs="Arial"/>
          <w:color w:val="000000"/>
          <w:lang w:eastAsia="de-DE"/>
        </w:rPr>
        <w:t xml:space="preserve">( ) FKL-SR-III BG SF für Standflügel Bandgegenseite  </w:t>
      </w:r>
    </w:p>
    <w:p w14:paraId="47445FE2" w14:textId="5BF23297" w:rsidR="00426830" w:rsidRPr="00F14C5A" w:rsidRDefault="00C95D6C" w:rsidP="00C95D6C">
      <w:pPr>
        <w:spacing w:after="0" w:line="240" w:lineRule="auto"/>
      </w:pPr>
      <w:r w:rsidRPr="00C95D6C">
        <w:rPr>
          <w:rFonts w:eastAsia="Times New Roman" w:cs="Arial"/>
          <w:color w:val="000000"/>
          <w:lang w:eastAsia="de-DE"/>
        </w:rPr>
        <w:t>Feststellbereich ca. 80 bis 110 Grad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79903" w14:textId="77777777" w:rsidR="008F3E7F" w:rsidRDefault="008F3E7F" w:rsidP="007F1863">
      <w:pPr>
        <w:spacing w:after="0" w:line="240" w:lineRule="auto"/>
      </w:pPr>
      <w:r>
        <w:separator/>
      </w:r>
    </w:p>
  </w:endnote>
  <w:endnote w:type="continuationSeparator" w:id="0">
    <w:p w14:paraId="56A633E7" w14:textId="77777777" w:rsidR="008F3E7F" w:rsidRDefault="008F3E7F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3E3FF991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7560206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964D3" w14:textId="77777777" w:rsidR="008F3E7F" w:rsidRDefault="008F3E7F" w:rsidP="007F1863">
      <w:pPr>
        <w:spacing w:after="0" w:line="240" w:lineRule="auto"/>
      </w:pPr>
      <w:r>
        <w:separator/>
      </w:r>
    </w:p>
  </w:footnote>
  <w:footnote w:type="continuationSeparator" w:id="0">
    <w:p w14:paraId="59664486" w14:textId="77777777" w:rsidR="008F3E7F" w:rsidRDefault="008F3E7F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511DF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FFC4C" wp14:editId="622E9F90">
              <wp:simplePos x="0" y="0"/>
              <wp:positionH relativeFrom="margin">
                <wp:posOffset>-323735</wp:posOffset>
              </wp:positionH>
              <wp:positionV relativeFrom="paragraph">
                <wp:posOffset>12180</wp:posOffset>
              </wp:positionV>
              <wp:extent cx="3569970" cy="987137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9871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7ACFC5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50818E22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153698D4" w14:textId="657F5A74" w:rsidR="00692B75" w:rsidRDefault="00C95D6C" w:rsidP="00C95D6C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C95D6C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Federklemme FKL-SR-III zweiflügelig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6FFC4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5pt;margin-top:.95pt;width:281.1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cVx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bP4wG4xm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" filled="f" stroked="f" strokeweight=".5pt">
              <v:textbox>
                <w:txbxContent>
                  <w:p w14:paraId="267ACFC5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50818E22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153698D4" w14:textId="657F5A74" w:rsidR="00692B75" w:rsidRDefault="00C95D6C" w:rsidP="00C95D6C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C95D6C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Federklemme FKL-SR-III zweiflügelig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v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31AC3ABE" wp14:editId="37566649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89EE181" wp14:editId="523DC351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D07C12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9EE181" id="Rechteck 8" o:spid="_x0000_s1027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" fillcolor="#304152" stroked="f" strokeweight="1pt">
              <v:textbox>
                <w:txbxContent>
                  <w:p w14:paraId="72D07C12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151B8A94" w14:textId="77777777" w:rsidR="00E30BEA" w:rsidRDefault="00E30BEA">
    <w:pPr>
      <w:pStyle w:val="Kopfzeile"/>
    </w:pPr>
  </w:p>
  <w:p w14:paraId="5CA01F43" w14:textId="77777777" w:rsidR="00E30BEA" w:rsidRDefault="00E30BEA">
    <w:pPr>
      <w:pStyle w:val="Kopfzeile"/>
    </w:pPr>
  </w:p>
  <w:p w14:paraId="05DC42D5" w14:textId="77777777" w:rsidR="00E30BEA" w:rsidRDefault="00E30BEA">
    <w:pPr>
      <w:pStyle w:val="Kopfzeile"/>
    </w:pPr>
  </w:p>
  <w:p w14:paraId="6DFC91A9" w14:textId="77777777" w:rsidR="00E30BEA" w:rsidRDefault="00E30BEA">
    <w:pPr>
      <w:pStyle w:val="Kopfzeile"/>
    </w:pPr>
  </w:p>
  <w:p w14:paraId="0D6CE7A6" w14:textId="77777777" w:rsidR="00E30BEA" w:rsidRDefault="00E30BEA">
    <w:pPr>
      <w:pStyle w:val="Kopfzeile"/>
    </w:pPr>
  </w:p>
  <w:p w14:paraId="25FF8A79" w14:textId="77777777" w:rsidR="00E30BEA" w:rsidRDefault="00E30BEA">
    <w:pPr>
      <w:pStyle w:val="Kopfzeile"/>
    </w:pPr>
  </w:p>
  <w:p w14:paraId="576FFC27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7B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7606"/>
    <w:rsid w:val="000E784D"/>
    <w:rsid w:val="000E7F1E"/>
    <w:rsid w:val="001209F9"/>
    <w:rsid w:val="00127BE0"/>
    <w:rsid w:val="0014266F"/>
    <w:rsid w:val="001428A8"/>
    <w:rsid w:val="00145371"/>
    <w:rsid w:val="00152219"/>
    <w:rsid w:val="00155290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31A6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A30A9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7447B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3E7F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B7A4B"/>
    <w:rsid w:val="009F68CD"/>
    <w:rsid w:val="00A12716"/>
    <w:rsid w:val="00A16039"/>
    <w:rsid w:val="00A30568"/>
    <w:rsid w:val="00A30CDF"/>
    <w:rsid w:val="00A312F9"/>
    <w:rsid w:val="00A4598E"/>
    <w:rsid w:val="00A534A3"/>
    <w:rsid w:val="00A54DC0"/>
    <w:rsid w:val="00A6445A"/>
    <w:rsid w:val="00A852B9"/>
    <w:rsid w:val="00A93B60"/>
    <w:rsid w:val="00AB0D12"/>
    <w:rsid w:val="00AB6AB1"/>
    <w:rsid w:val="00AB6B4F"/>
    <w:rsid w:val="00AD072F"/>
    <w:rsid w:val="00AF1240"/>
    <w:rsid w:val="00B0584A"/>
    <w:rsid w:val="00B3675C"/>
    <w:rsid w:val="00B638BF"/>
    <w:rsid w:val="00B738B7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607C6"/>
    <w:rsid w:val="00C704A5"/>
    <w:rsid w:val="00C73BFE"/>
    <w:rsid w:val="00C902E7"/>
    <w:rsid w:val="00C9048B"/>
    <w:rsid w:val="00C93B04"/>
    <w:rsid w:val="00C95D6C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2905"/>
    <w:rsid w:val="00CF4132"/>
    <w:rsid w:val="00CF6561"/>
    <w:rsid w:val="00D06673"/>
    <w:rsid w:val="00D21F26"/>
    <w:rsid w:val="00D23390"/>
    <w:rsid w:val="00D30FC2"/>
    <w:rsid w:val="00D56BDC"/>
    <w:rsid w:val="00D6422D"/>
    <w:rsid w:val="00D66170"/>
    <w:rsid w:val="00D75911"/>
    <w:rsid w:val="00D9254B"/>
    <w:rsid w:val="00DA7D49"/>
    <w:rsid w:val="00DA7EEB"/>
    <w:rsid w:val="00DB4A39"/>
    <w:rsid w:val="00DC7E00"/>
    <w:rsid w:val="00DD45FF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E9B19"/>
  <w15:docId w15:val="{11B3680C-6A2E-814E-AA53-B72E2D69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.schwarzkopf/Library/Group%20Containers/UBF8T346G9.Office/User%20Content.localized/Templates.localized/Ausschreibungstext-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Ausschreibungstext-neu.dotx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 Schwarzkopf</cp:lastModifiedBy>
  <cp:revision>4</cp:revision>
  <cp:lastPrinted>2020-08-31T12:17:00Z</cp:lastPrinted>
  <dcterms:created xsi:type="dcterms:W3CDTF">2022-12-14T13:09:00Z</dcterms:created>
  <dcterms:modified xsi:type="dcterms:W3CDTF">2023-07-03T09:52:00Z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