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2158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0A8EA0D6" w14:textId="77777777" w:rsidTr="00F14C5A">
        <w:tc>
          <w:tcPr>
            <w:tcW w:w="1368" w:type="dxa"/>
          </w:tcPr>
          <w:p w14:paraId="38550B4E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319F7D1D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4E8F89D7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73A7E1CE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16F753A5" w14:textId="77777777" w:rsidTr="00F14C5A">
        <w:tc>
          <w:tcPr>
            <w:tcW w:w="1368" w:type="dxa"/>
          </w:tcPr>
          <w:p w14:paraId="1CBCF51B" w14:textId="77777777" w:rsidR="00426830" w:rsidRDefault="00426830" w:rsidP="00F14C5A"/>
        </w:tc>
        <w:tc>
          <w:tcPr>
            <w:tcW w:w="2880" w:type="dxa"/>
          </w:tcPr>
          <w:p w14:paraId="1813CB9A" w14:textId="77777777" w:rsidR="00426830" w:rsidRDefault="00426830" w:rsidP="00F14C5A"/>
        </w:tc>
        <w:tc>
          <w:tcPr>
            <w:tcW w:w="2340" w:type="dxa"/>
          </w:tcPr>
          <w:p w14:paraId="4A768EAA" w14:textId="77777777" w:rsidR="00426830" w:rsidRDefault="00426830" w:rsidP="00F14C5A"/>
        </w:tc>
        <w:tc>
          <w:tcPr>
            <w:tcW w:w="2622" w:type="dxa"/>
          </w:tcPr>
          <w:p w14:paraId="414BE0AE" w14:textId="77777777" w:rsidR="00426830" w:rsidRDefault="00426830" w:rsidP="00F14C5A"/>
        </w:tc>
      </w:tr>
      <w:tr w:rsidR="00426830" w14:paraId="4BE0D5CE" w14:textId="77777777" w:rsidTr="00F14C5A">
        <w:tc>
          <w:tcPr>
            <w:tcW w:w="1368" w:type="dxa"/>
          </w:tcPr>
          <w:p w14:paraId="2950B204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17CA0B76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3D2676B3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07A479C9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0B772C1C" w14:textId="77777777" w:rsidR="00426830" w:rsidRDefault="00426830" w:rsidP="00F14C5A"/>
    <w:p w14:paraId="71FE7E57" w14:textId="77777777" w:rsidR="00B84A1F" w:rsidRDefault="00B84A1F" w:rsidP="00B84A1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84A1F">
        <w:rPr>
          <w:rFonts w:eastAsia="Times New Roman" w:cs="Arial"/>
          <w:color w:val="000000"/>
          <w:lang w:eastAsia="de-DE"/>
        </w:rPr>
        <w:t xml:space="preserve">Thermo-Differential-Schalter TDS 247 </w:t>
      </w:r>
      <w:r w:rsidRPr="00B84A1F">
        <w:rPr>
          <w:rFonts w:eastAsia="Times New Roman" w:cs="Arial"/>
          <w:color w:val="000000"/>
          <w:lang w:eastAsia="de-DE"/>
        </w:rPr>
        <w:br/>
        <w:t xml:space="preserve"> </w:t>
      </w:r>
      <w:r w:rsidRPr="00B84A1F">
        <w:rPr>
          <w:rFonts w:eastAsia="Times New Roman" w:cs="Arial"/>
          <w:color w:val="000000"/>
          <w:lang w:eastAsia="de-DE"/>
        </w:rPr>
        <w:br/>
        <w:t xml:space="preserve">Branderkennung nach EN 54 Teil 5 </w:t>
      </w:r>
      <w:r w:rsidRPr="00B84A1F">
        <w:rPr>
          <w:rFonts w:eastAsia="Times New Roman" w:cs="Arial"/>
          <w:color w:val="000000"/>
          <w:lang w:eastAsia="de-DE"/>
        </w:rPr>
        <w:br/>
        <w:t xml:space="preserve">Temperatur: 54 bis 65 Grad </w:t>
      </w:r>
      <w:r w:rsidRPr="00B84A1F">
        <w:rPr>
          <w:rFonts w:eastAsia="Times New Roman" w:cs="Arial"/>
          <w:color w:val="000000"/>
          <w:lang w:eastAsia="de-DE"/>
        </w:rPr>
        <w:br/>
        <w:t>Oberfläche: weiß RAL 9016</w:t>
      </w:r>
      <w:r w:rsidRPr="00B84A1F">
        <w:rPr>
          <w:rFonts w:eastAsia="Times New Roman" w:cs="Arial"/>
          <w:color w:val="000000"/>
          <w:lang w:eastAsia="de-DE"/>
        </w:rPr>
        <w:br/>
      </w:r>
      <w:r w:rsidRPr="00B84A1F">
        <w:rPr>
          <w:rFonts w:eastAsia="Times New Roman" w:cs="Arial"/>
          <w:color w:val="000000"/>
          <w:lang w:eastAsia="de-DE"/>
        </w:rPr>
        <w:br/>
        <w:t>Betriebsspannung 18 bis 28 Volt DC</w:t>
      </w:r>
      <w:r w:rsidRPr="00B84A1F">
        <w:rPr>
          <w:rFonts w:eastAsia="Times New Roman" w:cs="Arial"/>
          <w:color w:val="000000"/>
          <w:lang w:eastAsia="de-DE"/>
        </w:rPr>
        <w:br/>
        <w:t>Stromaufnahme bei 28 Volt DC Ruhe 22 mA</w:t>
      </w:r>
      <w:r w:rsidRPr="00B84A1F">
        <w:rPr>
          <w:rFonts w:eastAsia="Times New Roman" w:cs="Arial"/>
          <w:color w:val="000000"/>
          <w:lang w:eastAsia="de-DE"/>
        </w:rPr>
        <w:br/>
        <w:t>Alarm 11 mA, Störung 16 mA,</w:t>
      </w:r>
      <w:r w:rsidRPr="00B84A1F">
        <w:rPr>
          <w:rFonts w:eastAsia="Times New Roman" w:cs="Arial"/>
          <w:color w:val="000000"/>
          <w:lang w:eastAsia="de-DE"/>
        </w:rPr>
        <w:br/>
        <w:t>Relaiskontakt: Öffner</w:t>
      </w:r>
      <w:r w:rsidRPr="00B84A1F">
        <w:rPr>
          <w:rFonts w:eastAsia="Times New Roman" w:cs="Arial"/>
          <w:color w:val="000000"/>
          <w:lang w:eastAsia="de-DE"/>
        </w:rPr>
        <w:br/>
        <w:t>Schaltspannung: 30 V DC; -strom 1 A; -leistung 30 W</w:t>
      </w:r>
      <w:r w:rsidRPr="00B84A1F">
        <w:rPr>
          <w:rFonts w:eastAsia="Times New Roman" w:cs="Arial"/>
          <w:color w:val="000000"/>
          <w:lang w:eastAsia="de-DE"/>
        </w:rPr>
        <w:br/>
        <w:t>Schutzart IP 42</w:t>
      </w:r>
      <w:r w:rsidRPr="00B84A1F">
        <w:rPr>
          <w:rFonts w:eastAsia="Times New Roman" w:cs="Arial"/>
          <w:color w:val="000000"/>
          <w:lang w:eastAsia="de-DE"/>
        </w:rPr>
        <w:br/>
        <w:t xml:space="preserve">Betriebstemperatur: -20 bis +80 Grad </w:t>
      </w:r>
      <w:r w:rsidRPr="00B84A1F">
        <w:rPr>
          <w:rFonts w:eastAsia="Times New Roman" w:cs="Arial"/>
          <w:color w:val="000000"/>
          <w:lang w:eastAsia="de-DE"/>
        </w:rPr>
        <w:br/>
      </w:r>
    </w:p>
    <w:p w14:paraId="3548D0C1" w14:textId="457D464B" w:rsidR="00B84A1F" w:rsidRPr="00B84A1F" w:rsidRDefault="00B84A1F" w:rsidP="00B84A1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84A1F">
        <w:rPr>
          <w:rFonts w:eastAsia="Times New Roman" w:cs="Arial"/>
          <w:color w:val="000000"/>
          <w:lang w:eastAsia="de-DE"/>
        </w:rPr>
        <w:t>Zubehör:</w:t>
      </w:r>
      <w:r w:rsidRPr="00B84A1F">
        <w:rPr>
          <w:rFonts w:eastAsia="Times New Roman" w:cs="Arial"/>
          <w:color w:val="000000"/>
          <w:lang w:eastAsia="de-DE"/>
        </w:rPr>
        <w:br/>
        <w:t>( ) 143 A, Aufputz Montagesockel für ORS 142</w:t>
      </w:r>
      <w:r w:rsidRPr="00B84A1F">
        <w:rPr>
          <w:rFonts w:eastAsia="Times New Roman" w:cs="Arial"/>
          <w:color w:val="000000"/>
          <w:lang w:eastAsia="de-DE"/>
        </w:rPr>
        <w:br/>
        <w:t xml:space="preserve">( ) 143 </w:t>
      </w:r>
      <w:proofErr w:type="gramStart"/>
      <w:r w:rsidRPr="00B84A1F">
        <w:rPr>
          <w:rFonts w:eastAsia="Times New Roman" w:cs="Arial"/>
          <w:color w:val="000000"/>
          <w:lang w:eastAsia="de-DE"/>
        </w:rPr>
        <w:t>AF ,</w:t>
      </w:r>
      <w:proofErr w:type="gramEnd"/>
      <w:r w:rsidRPr="00B84A1F">
        <w:rPr>
          <w:rFonts w:eastAsia="Times New Roman" w:cs="Arial"/>
          <w:color w:val="000000"/>
          <w:lang w:eastAsia="de-DE"/>
        </w:rPr>
        <w:t xml:space="preserve"> Aufputz Montagesockel für ORS 142 für Feuchträume</w:t>
      </w:r>
      <w:r w:rsidRPr="00B84A1F">
        <w:rPr>
          <w:rFonts w:eastAsia="Times New Roman" w:cs="Arial"/>
          <w:color w:val="000000"/>
          <w:lang w:eastAsia="de-DE"/>
        </w:rPr>
        <w:br/>
        <w:t xml:space="preserve">( ) 143 UH, Einbau Montagesockel für ORS 142 für Hohldecken </w:t>
      </w:r>
    </w:p>
    <w:p w14:paraId="75E3F3B4" w14:textId="77777777" w:rsidR="00426830" w:rsidRPr="00F14C5A" w:rsidRDefault="00426830" w:rsidP="006A30A9">
      <w:pPr>
        <w:spacing w:after="0" w:line="240" w:lineRule="auto"/>
      </w:pP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DDC7" w14:textId="77777777" w:rsidR="0047693D" w:rsidRDefault="0047693D" w:rsidP="007F1863">
      <w:pPr>
        <w:spacing w:after="0" w:line="240" w:lineRule="auto"/>
      </w:pPr>
      <w:r>
        <w:separator/>
      </w:r>
    </w:p>
  </w:endnote>
  <w:endnote w:type="continuationSeparator" w:id="0">
    <w:p w14:paraId="780D0B18" w14:textId="77777777" w:rsidR="0047693D" w:rsidRDefault="0047693D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1874" w14:textId="77777777" w:rsidR="00B84A1F" w:rsidRDefault="00B84A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66C1435E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1F424F88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05F5" w14:textId="77777777" w:rsidR="00B84A1F" w:rsidRDefault="00B84A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CE57" w14:textId="77777777" w:rsidR="0047693D" w:rsidRDefault="0047693D" w:rsidP="007F1863">
      <w:pPr>
        <w:spacing w:after="0" w:line="240" w:lineRule="auto"/>
      </w:pPr>
      <w:r>
        <w:separator/>
      </w:r>
    </w:p>
  </w:footnote>
  <w:footnote w:type="continuationSeparator" w:id="0">
    <w:p w14:paraId="3AA7CD3B" w14:textId="77777777" w:rsidR="0047693D" w:rsidRDefault="0047693D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0EFD" w14:textId="77777777" w:rsidR="00B84A1F" w:rsidRDefault="00B84A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FC5B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31465" wp14:editId="2CF2367E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EE8D72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5DB540D4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0D84ECDF" w14:textId="7DEB6AB0" w:rsidR="00692B75" w:rsidRDefault="00B84A1F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B84A1F"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TDS 247</w:t>
                          </w:r>
                        </w:p>
                        <w:p w14:paraId="58888A83" w14:textId="77777777" w:rsidR="00B84A1F" w:rsidRDefault="00B84A1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31465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5FEE8D72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5DB540D4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0D84ECDF" w14:textId="7DEB6AB0" w:rsidR="00692B75" w:rsidRDefault="00B84A1F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B84A1F"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TDS 247</w:t>
                    </w:r>
                  </w:p>
                  <w:p w14:paraId="58888A83" w14:textId="77777777" w:rsidR="00B84A1F" w:rsidRDefault="00B84A1F"/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3214468" wp14:editId="0E4A324F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78C316" wp14:editId="66E0FA48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838F61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78C316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25838F61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749A0320" w14:textId="77777777" w:rsidR="00E30BEA" w:rsidRDefault="00E30BEA">
    <w:pPr>
      <w:pStyle w:val="Kopfzeile"/>
    </w:pPr>
  </w:p>
  <w:p w14:paraId="5376DB2F" w14:textId="77777777" w:rsidR="00E30BEA" w:rsidRDefault="00E30BEA">
    <w:pPr>
      <w:pStyle w:val="Kopfzeile"/>
    </w:pPr>
  </w:p>
  <w:p w14:paraId="11C37DF5" w14:textId="77777777" w:rsidR="00E30BEA" w:rsidRDefault="00E30BEA">
    <w:pPr>
      <w:pStyle w:val="Kopfzeile"/>
    </w:pPr>
  </w:p>
  <w:p w14:paraId="13C3D85A" w14:textId="77777777" w:rsidR="00E30BEA" w:rsidRDefault="00E30BEA">
    <w:pPr>
      <w:pStyle w:val="Kopfzeile"/>
    </w:pPr>
  </w:p>
  <w:p w14:paraId="5B4FBEF3" w14:textId="77777777" w:rsidR="00E30BEA" w:rsidRDefault="00E30BEA">
    <w:pPr>
      <w:pStyle w:val="Kopfzeile"/>
    </w:pPr>
  </w:p>
  <w:p w14:paraId="1D5D4A58" w14:textId="77777777" w:rsidR="00E30BEA" w:rsidRDefault="00E30BEA">
    <w:pPr>
      <w:pStyle w:val="Kopfzeile"/>
    </w:pPr>
  </w:p>
  <w:p w14:paraId="1EF9D22F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395F" w14:textId="77777777" w:rsidR="00B84A1F" w:rsidRDefault="00B84A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1F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7693D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84931"/>
    <w:rsid w:val="00B84A1F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E1885"/>
  <w15:docId w15:val="{9EB63FDD-BB24-BA43-91E5-DBA8BF50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1</cp:revision>
  <cp:lastPrinted>2020-08-31T12:17:00Z</cp:lastPrinted>
  <dcterms:created xsi:type="dcterms:W3CDTF">2022-12-14T13:14:00Z</dcterms:created>
  <dcterms:modified xsi:type="dcterms:W3CDTF">2022-12-14T13:15:00Z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