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4F7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7337636A" w14:textId="77777777" w:rsidTr="00F14C5A">
        <w:tc>
          <w:tcPr>
            <w:tcW w:w="1368" w:type="dxa"/>
          </w:tcPr>
          <w:p w14:paraId="5302474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1976516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6B1EB77C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1471F7AD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5D90EE3" w14:textId="77777777" w:rsidTr="00F14C5A">
        <w:tc>
          <w:tcPr>
            <w:tcW w:w="1368" w:type="dxa"/>
          </w:tcPr>
          <w:p w14:paraId="2EEDC2DC" w14:textId="77777777" w:rsidR="00426830" w:rsidRDefault="00426830" w:rsidP="00F14C5A"/>
        </w:tc>
        <w:tc>
          <w:tcPr>
            <w:tcW w:w="2880" w:type="dxa"/>
          </w:tcPr>
          <w:p w14:paraId="72593461" w14:textId="77777777" w:rsidR="00426830" w:rsidRDefault="00426830" w:rsidP="00F14C5A"/>
        </w:tc>
        <w:tc>
          <w:tcPr>
            <w:tcW w:w="2340" w:type="dxa"/>
          </w:tcPr>
          <w:p w14:paraId="633B71DC" w14:textId="77777777" w:rsidR="00426830" w:rsidRDefault="00426830" w:rsidP="00F14C5A"/>
        </w:tc>
        <w:tc>
          <w:tcPr>
            <w:tcW w:w="2622" w:type="dxa"/>
          </w:tcPr>
          <w:p w14:paraId="7A8BF23D" w14:textId="77777777" w:rsidR="00426830" w:rsidRDefault="00426830" w:rsidP="00F14C5A"/>
        </w:tc>
      </w:tr>
      <w:tr w:rsidR="00426830" w14:paraId="761E102F" w14:textId="77777777" w:rsidTr="00F14C5A">
        <w:tc>
          <w:tcPr>
            <w:tcW w:w="1368" w:type="dxa"/>
          </w:tcPr>
          <w:p w14:paraId="531CF6B3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193121DF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0CED309F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026EF79E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7A5FC639" w14:textId="77777777" w:rsidR="00426830" w:rsidRDefault="00426830" w:rsidP="00F14C5A"/>
    <w:p w14:paraId="76BD8406" w14:textId="64DDE9B2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>Handauslösertaster HAT 02 für Feststellvorrichtungen</w:t>
      </w:r>
    </w:p>
    <w:p w14:paraId="5F7EC3D4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zur Montage in trockenen Räumen, </w:t>
      </w:r>
    </w:p>
    <w:p w14:paraId="1D2B7A5A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zum manuellen Auslösen von Feststellvorrichtungen </w:t>
      </w:r>
    </w:p>
    <w:p w14:paraId="28019C79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gemäß den DIBt-Richtlinien. </w:t>
      </w:r>
    </w:p>
    <w:p w14:paraId="60DC9643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 </w:t>
      </w:r>
    </w:p>
    <w:p w14:paraId="097D6D0C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 </w:t>
      </w:r>
    </w:p>
    <w:p w14:paraId="2BCD1DA2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>Montage: Auf- / Unterputz</w:t>
      </w:r>
    </w:p>
    <w:p w14:paraId="76F69322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  Kontaktart: Öffner</w:t>
      </w:r>
    </w:p>
    <w:p w14:paraId="6C7783E6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  Schaltspannung: Max. 30 V DC</w:t>
      </w:r>
    </w:p>
    <w:p w14:paraId="400BF4D5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  Schaltstrom: Max. 1 A</w:t>
      </w:r>
    </w:p>
    <w:p w14:paraId="25BC66F9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  Schutzart: IP 20</w:t>
      </w:r>
    </w:p>
    <w:p w14:paraId="47C71EE5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  Hinweis: Bei Anwendungen mit Leitungsüberwachung nach </w:t>
      </w:r>
    </w:p>
    <w:p w14:paraId="3CF91920" w14:textId="77777777" w:rsidR="00B64BEC" w:rsidRPr="00B64BEC" w:rsidRDefault="00B64BEC" w:rsidP="00B64BE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4BEC">
        <w:rPr>
          <w:rFonts w:eastAsia="Times New Roman" w:cs="Arial"/>
          <w:color w:val="000000"/>
          <w:lang w:eastAsia="de-DE"/>
        </w:rPr>
        <w:t xml:space="preserve">EN 14637 (z.B. bei ECO FSA III) muss das Abschlussmodul AM 142 </w:t>
      </w:r>
    </w:p>
    <w:p w14:paraId="47445FE2" w14:textId="385DFA78" w:rsidR="00426830" w:rsidRPr="00F14C5A" w:rsidRDefault="00B64BEC" w:rsidP="00B64BEC">
      <w:pPr>
        <w:spacing w:after="0" w:line="240" w:lineRule="auto"/>
      </w:pPr>
      <w:r w:rsidRPr="00B64BEC">
        <w:rPr>
          <w:rFonts w:eastAsia="Times New Roman" w:cs="Arial"/>
          <w:color w:val="000000"/>
          <w:lang w:eastAsia="de-DE"/>
        </w:rPr>
        <w:t>mitbestellt werden.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7FC9" w14:textId="77777777" w:rsidR="009242FE" w:rsidRDefault="009242FE" w:rsidP="007F1863">
      <w:pPr>
        <w:spacing w:after="0" w:line="240" w:lineRule="auto"/>
      </w:pPr>
      <w:r>
        <w:separator/>
      </w:r>
    </w:p>
  </w:endnote>
  <w:endnote w:type="continuationSeparator" w:id="0">
    <w:p w14:paraId="4C545424" w14:textId="77777777" w:rsidR="009242FE" w:rsidRDefault="009242FE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3E3FF991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7560206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2CC5" w14:textId="77777777" w:rsidR="009242FE" w:rsidRDefault="009242FE" w:rsidP="007F1863">
      <w:pPr>
        <w:spacing w:after="0" w:line="240" w:lineRule="auto"/>
      </w:pPr>
      <w:r>
        <w:separator/>
      </w:r>
    </w:p>
  </w:footnote>
  <w:footnote w:type="continuationSeparator" w:id="0">
    <w:p w14:paraId="72488F56" w14:textId="77777777" w:rsidR="009242FE" w:rsidRDefault="009242FE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11DF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FFC4C" wp14:editId="41F98E99">
              <wp:simplePos x="0" y="0"/>
              <wp:positionH relativeFrom="margin">
                <wp:posOffset>-323487</wp:posOffset>
              </wp:positionH>
              <wp:positionV relativeFrom="paragraph">
                <wp:posOffset>6984</wp:posOffset>
              </wp:positionV>
              <wp:extent cx="57258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58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ACFC5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50818E22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153698D4" w14:textId="1DE066F0" w:rsidR="00692B75" w:rsidRDefault="00B64BEC" w:rsidP="00B64BEC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64BE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Handauslösertaster HAT 02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FFC4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0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gJfGAIAAC0EAAAOAAAAZHJzL2Uyb0RvYy54bWysU02P2jAQvVfqf7B8L0koUDY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L6ZTydz2eUcIxl49k8vZuGOsn1d2Od/yagIcEoqEVe&#13;&#10;IlzsuHG+Tz2nhG4a1rVSkRulSVvQ2edpGn+4RLC40tjjOmywfLfrhg12UJ5wMQs9587wdY3NN8z5&#13;&#10;F2aRZNwFheuf8ZAKsAkMFiUV2F9/uw/5iD1GKWlRNAV1Pw/MCkrUd42s3GWTSVBZdCaICzr2NrK7&#13;&#10;jehD8wCoywyfiOHRDPlenU1poXlDfa9CVwwxzbF3Qf3ZfPC9lPF9cLFaxSTUlWF+o7eGh9IBzgDt&#13;&#10;a/fGrBnw90jdE5zlxfJ3NPS5PRGrgwdZR44CwD2qA+6oycjy8H6C6G/9mHV95cvfAAAA//8DAFBL&#13;&#10;AwQUAAYACAAAACEAouyiBOMAAAAOAQAADwAAAGRycy9kb3ducmV2LnhtbEyPQUvDQBCF74L/YRnB&#13;&#10;W7vbQiSm2ZQSKYLoobUXb5PsNAlmd2N220Z/vePJXgaGN/Pe+/L1ZHtxpjF03mlYzBUIcrU3nWs0&#13;&#10;HN63sxREiOgM9t6Rhm8KsC5ub3LMjL+4HZ33sRFs4kKGGtoYh0zKULdkMcz9QI61ox8tRl7HRpoR&#13;&#10;L2xue7lU6kFa7BwntDhQ2VL9uT9ZDS/l9g131dKmP335/HrcDF+Hj0Tr+7vpacVjswIRaYr/H/DH&#13;&#10;wP2h4GKVPzkTRK9hlqhHPmVhAYL1NFHMU2ng7BRkkctrjOIXAAD//wMAUEsBAi0AFAAGAAgAAAAh&#13;&#10;ALaDOJL+AAAA4QEAABMAAAAAAAAAAAAAAAAAAAAAAFtDb250ZW50X1R5cGVzXS54bWxQSwECLQAU&#13;&#10;AAYACAAAACEAOP0h/9YAAACUAQAACwAAAAAAAAAAAAAAAAAvAQAAX3JlbHMvLnJlbHNQSwECLQAU&#13;&#10;AAYACAAAACEAaxICXxgCAAAtBAAADgAAAAAAAAAAAAAAAAAuAgAAZHJzL2Uyb0RvYy54bWxQSwEC&#13;&#10;LQAUAAYACAAAACEAouyiBOMAAAAOAQAADwAAAAAAAAAAAAAAAAByBAAAZHJzL2Rvd25yZXYueG1s&#13;&#10;UEsFBgAAAAAEAAQA8wAAAIIFAAAAAA==&#13;&#10;" filled="f" stroked="f" strokeweight=".5pt">
              <v:textbox>
                <w:txbxContent>
                  <w:p w14:paraId="267ACFC5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50818E22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153698D4" w14:textId="1DE066F0" w:rsidR="00692B75" w:rsidRDefault="00B64BEC" w:rsidP="00B64BEC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64BE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Handauslösertaster HAT 02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1AC3ABE" wp14:editId="37566649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9EE181" wp14:editId="523DC351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07C12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EE18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72D07C12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51B8A94" w14:textId="77777777" w:rsidR="00E30BEA" w:rsidRDefault="00E30BEA">
    <w:pPr>
      <w:pStyle w:val="Kopfzeile"/>
    </w:pPr>
  </w:p>
  <w:p w14:paraId="5CA01F43" w14:textId="77777777" w:rsidR="00E30BEA" w:rsidRDefault="00E30BEA">
    <w:pPr>
      <w:pStyle w:val="Kopfzeile"/>
    </w:pPr>
  </w:p>
  <w:p w14:paraId="05DC42D5" w14:textId="77777777" w:rsidR="00E30BEA" w:rsidRDefault="00E30BEA">
    <w:pPr>
      <w:pStyle w:val="Kopfzeile"/>
    </w:pPr>
  </w:p>
  <w:p w14:paraId="6DFC91A9" w14:textId="77777777" w:rsidR="00E30BEA" w:rsidRDefault="00E30BEA">
    <w:pPr>
      <w:pStyle w:val="Kopfzeile"/>
    </w:pPr>
  </w:p>
  <w:p w14:paraId="0D6CE7A6" w14:textId="77777777" w:rsidR="00E30BEA" w:rsidRDefault="00E30BEA">
    <w:pPr>
      <w:pStyle w:val="Kopfzeile"/>
    </w:pPr>
  </w:p>
  <w:p w14:paraId="25FF8A79" w14:textId="77777777" w:rsidR="00E30BEA" w:rsidRDefault="00E30BEA">
    <w:pPr>
      <w:pStyle w:val="Kopfzeile"/>
    </w:pPr>
  </w:p>
  <w:p w14:paraId="576FFC27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7B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55290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31A6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7447B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42FE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64BEC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66170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E9B19"/>
  <w15:docId w15:val="{11B3680C-6A2E-814E-AA53-B72E2D69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4</cp:revision>
  <cp:lastPrinted>2020-08-31T12:17:00Z</cp:lastPrinted>
  <dcterms:created xsi:type="dcterms:W3CDTF">2022-12-14T13:09:00Z</dcterms:created>
  <dcterms:modified xsi:type="dcterms:W3CDTF">2023-07-03T09:58:00Z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