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FF8D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1A75CCA7" w14:textId="77777777" w:rsidTr="00F14C5A">
        <w:tc>
          <w:tcPr>
            <w:tcW w:w="1368" w:type="dxa"/>
          </w:tcPr>
          <w:p w14:paraId="0131B8D1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6B8BCF5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6D9D2267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403DB5D7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744802E6" w14:textId="77777777" w:rsidTr="00F14C5A">
        <w:tc>
          <w:tcPr>
            <w:tcW w:w="1368" w:type="dxa"/>
          </w:tcPr>
          <w:p w14:paraId="3438EA73" w14:textId="77777777" w:rsidR="00426830" w:rsidRDefault="00426830" w:rsidP="00F14C5A"/>
        </w:tc>
        <w:tc>
          <w:tcPr>
            <w:tcW w:w="2880" w:type="dxa"/>
          </w:tcPr>
          <w:p w14:paraId="06871812" w14:textId="77777777" w:rsidR="00426830" w:rsidRDefault="00426830" w:rsidP="00F14C5A"/>
        </w:tc>
        <w:tc>
          <w:tcPr>
            <w:tcW w:w="2340" w:type="dxa"/>
          </w:tcPr>
          <w:p w14:paraId="07B3194C" w14:textId="77777777" w:rsidR="00426830" w:rsidRDefault="00426830" w:rsidP="00F14C5A"/>
        </w:tc>
        <w:tc>
          <w:tcPr>
            <w:tcW w:w="2622" w:type="dxa"/>
          </w:tcPr>
          <w:p w14:paraId="7CDE3945" w14:textId="77777777" w:rsidR="00426830" w:rsidRDefault="00426830" w:rsidP="00F14C5A"/>
        </w:tc>
      </w:tr>
      <w:tr w:rsidR="00426830" w14:paraId="7F9D1055" w14:textId="77777777" w:rsidTr="00F14C5A">
        <w:tc>
          <w:tcPr>
            <w:tcW w:w="1368" w:type="dxa"/>
          </w:tcPr>
          <w:p w14:paraId="09A4350F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7B942B88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7E56EB40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78BF759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47888883" w14:textId="77777777" w:rsidR="00426830" w:rsidRDefault="00426830" w:rsidP="00F14C5A"/>
    <w:p w14:paraId="7853C051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ECO FTS-R III </w:t>
      </w:r>
    </w:p>
    <w:p w14:paraId="4005DD42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Freilauftürschließer mit Gleitschiene für 1-flg. Türen mit integrierter Rauchschaltzentrale, als zugelassene Feststellanlage. </w:t>
      </w:r>
    </w:p>
    <w:p w14:paraId="3C06144E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einstellbare Schließkraft EN 3-6 maximale Türbreite 1400 mm </w:t>
      </w:r>
    </w:p>
    <w:p w14:paraId="5045BA51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Geprüft und zertifiziert für Feuer- und Rauchschutztüren </w:t>
      </w:r>
    </w:p>
    <w:p w14:paraId="1E09A84B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gemäß DIN EN 1154 und EN 1155 baurechtlich zugelassen nach aBg (allgemeine Bauartgenehmigung) DIBt </w:t>
      </w:r>
    </w:p>
    <w:p w14:paraId="738A0A2D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Die asymmetrische Getriebegeometrie garantiert sicheres Schließen und hohen Bedienkomfort mit abfallendem Öffnungsmoment. </w:t>
      </w:r>
    </w:p>
    <w:p w14:paraId="11B564C0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 </w:t>
      </w:r>
    </w:p>
    <w:p w14:paraId="76E6CBB9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Erfüllt die Vorgaben für barrierefreies Bauen gem. DIN 18040 im aktivierten Zustand  </w:t>
      </w:r>
    </w:p>
    <w:p w14:paraId="0F227E55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Die Freilauffunktion wird ab dem ersten Grad Öffnungswinkel aktiviert, so dass die Tür nur einmal bis zum gewünschten</w:t>
      </w:r>
    </w:p>
    <w:p w14:paraId="39553BC0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Winkel geöffnet werden muss. Danach ist die Tür frei bewegbar, ohne störende Widerstände (Türöffnungsmomente</w:t>
      </w:r>
    </w:p>
    <w:p w14:paraId="15E2096C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unter 25 Nm – DIN EN 18040). </w:t>
      </w:r>
    </w:p>
    <w:p w14:paraId="1B903174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Aluminium-Designkörper mit umlaufender Edelstahlabdeckung ECOclic, Vandalismus sichere Klipptechnik zum Schutz der Einstellungen und des Türschließers</w:t>
      </w:r>
    </w:p>
    <w:p w14:paraId="05C5F1FB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integrierte, nicht sichtbare Montageplatte, keine zusätzliche Aufbauhöhe </w:t>
      </w:r>
    </w:p>
    <w:p w14:paraId="15E0DE90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Schließkraft stufenlos einstellbar.</w:t>
      </w:r>
    </w:p>
    <w:p w14:paraId="6EC6EC83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Schließgeschwindigkeit und Endschlag fein justierbar durch ECOvalve Messingventile.  </w:t>
      </w:r>
    </w:p>
    <w:p w14:paraId="606C5240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Mit Freilaufhebel und höhenverstellbarer Gleitschiene inkl. integrierter Rauchschaltzentrale (230V)</w:t>
      </w:r>
    </w:p>
    <w:p w14:paraId="369C5A69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bündig abschließend mit Schließkörper, geringe Aufbauhöhe von 34 mm; mit durchgehender Abdeckhaube</w:t>
      </w:r>
    </w:p>
    <w:p w14:paraId="27453CF9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 </w:t>
      </w:r>
    </w:p>
    <w:p w14:paraId="2640D33B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1FF44FCF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Alle Montagevarianten möglich:</w:t>
      </w:r>
    </w:p>
    <w:p w14:paraId="7AA675B6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- DIN links oder DIN rechts</w:t>
      </w:r>
    </w:p>
    <w:p w14:paraId="5EFECC30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- Bandseite oder Bandgegenseite </w:t>
      </w:r>
    </w:p>
    <w:p w14:paraId="6FEC3E0D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- Normalmontage</w:t>
      </w:r>
    </w:p>
    <w:p w14:paraId="55157926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 </w:t>
      </w:r>
    </w:p>
    <w:p w14:paraId="33D58D88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Integrierte Rauchschaltzentrale mit Verschmutzungsanzeige und automatischer Kalibrierung zur Vermeidung von Fehlalarm.</w:t>
      </w:r>
    </w:p>
    <w:p w14:paraId="22A3755F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Werkseitig fertig vormontierte, verdrahtete und geprüfte Baugruppen.</w:t>
      </w:r>
    </w:p>
    <w:p w14:paraId="73DA849E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Integrierter Revisionstaster von unten bedienbar.</w:t>
      </w:r>
    </w:p>
    <w:p w14:paraId="211E89B3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Kompatibel zum Anschluss von externer BMA, BUS und GLT</w:t>
      </w:r>
    </w:p>
    <w:p w14:paraId="2B956BE0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Komfortplatine zum einfachen Anschluss externer Komponenten, mit Leitungsüberwachung für manipulationssichere Verdrahtung.</w:t>
      </w:r>
    </w:p>
    <w:p w14:paraId="1E582DAB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Automatisches Resetten nach 10 sek. </w:t>
      </w:r>
    </w:p>
    <w:p w14:paraId="37DCC2ED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Bandseite: Öffnungswinkel  0 bis 180 Grad, Freilauffunktion ab 1 bis 180 Grad,</w:t>
      </w:r>
    </w:p>
    <w:p w14:paraId="2B2ED4B7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Rücklaufwinkel &lt; 5 Grad; Bandgegenseite Öffnungswinkel  je nach Zargen- / Türkonstruktion zwischen 110 bis 130 Grad, Freilauffunktion ab 1 bis 130 Grad,</w:t>
      </w:r>
    </w:p>
    <w:p w14:paraId="3EA3496C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Rücklaufwinkel &lt; 5 Grad;  </w:t>
      </w:r>
    </w:p>
    <w:p w14:paraId="19447F04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lastRenderedPageBreak/>
        <w:t xml:space="preserve"> </w:t>
      </w:r>
    </w:p>
    <w:p w14:paraId="73C97A91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Spannung 230 V DC ± 15% zur Gleitschiene R.</w:t>
      </w:r>
    </w:p>
    <w:p w14:paraId="136FFCC6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Interne Verbindung 24 V DC± 15% wahlweise über verdecktem oder aufliegendem Kabelkanal</w:t>
      </w:r>
    </w:p>
    <w:p w14:paraId="4A40E137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Abmessungen Türschließer: (BxHxT) 409x65x52 mm </w:t>
      </w:r>
    </w:p>
    <w:p w14:paraId="360CD80B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Abmessungen Gleitschiene: (BxHxT) 799x33x48mm </w:t>
      </w:r>
    </w:p>
    <w:p w14:paraId="25C8E867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Komplettset in einem benutzerfreundlichen ECO-Set-Karton verpackt, Inhalt: </w:t>
      </w:r>
    </w:p>
    <w:p w14:paraId="2788790F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 xml:space="preserve">Türschließer, Montageplatte, Gleitschiene, Hebelarm, Montagedokumentation, Bohrschablone, Anschlussbox, Zubehör </w:t>
      </w:r>
    </w:p>
    <w:p w14:paraId="3998EC6C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Oberfläche:</w:t>
      </w:r>
    </w:p>
    <w:p w14:paraId="3AB2B903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( ) Türschließer, Gleitschiene und Hebelarm in Edelstahl V2A, gebürstet</w:t>
      </w:r>
    </w:p>
    <w:p w14:paraId="75707065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( ) Türschließer, Gleitschiene und Hebelarm in RAL 9006, ECOclic Edelstahl gebürstet</w:t>
      </w:r>
    </w:p>
    <w:p w14:paraId="7594B764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( ) Türschließer, Gleitschiene, Hebelarm und ECOclic in RAL 9006</w:t>
      </w:r>
    </w:p>
    <w:p w14:paraId="654C7C53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( ) Türschließer, Gleitschiene, Hebelarm und ECOclic in RAL 9016</w:t>
      </w:r>
    </w:p>
    <w:p w14:paraId="424A65E0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( ) Türschließer, Gleitschiene, Hebelarm und ECOclic in RAL 9005</w:t>
      </w:r>
    </w:p>
    <w:p w14:paraId="3B332787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( ) Türschließer, Gleitschiene, Hebelarm und ECOclic in Edelstahl, PVD beschichtet</w:t>
      </w:r>
    </w:p>
    <w:p w14:paraId="34804820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385BC48C" w14:textId="77777777" w:rsidR="006066D4" w:rsidRPr="006066D4" w:rsidRDefault="006066D4" w:rsidP="006066D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066D4">
        <w:rPr>
          <w:rFonts w:eastAsia="Times New Roman" w:cs="Arial"/>
          <w:color w:val="000000"/>
          <w:lang w:eastAsia="de-DE"/>
        </w:rPr>
        <w:t>Konform nach REACH Verordnung und RoHS-Richtlinie.</w:t>
      </w:r>
    </w:p>
    <w:p w14:paraId="5BE9D857" w14:textId="33900F4B" w:rsidR="00426830" w:rsidRPr="00F14C5A" w:rsidRDefault="006066D4" w:rsidP="006066D4">
      <w:pPr>
        <w:spacing w:after="0" w:line="240" w:lineRule="auto"/>
      </w:pPr>
      <w:r w:rsidRPr="006066D4">
        <w:rPr>
          <w:rFonts w:eastAsia="Times New Roman" w:cs="Arial"/>
          <w:color w:val="000000"/>
          <w:lang w:eastAsia="de-DE"/>
        </w:rPr>
        <w:t>CE-Kennzeichnung für Bauprodukte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A761" w14:textId="77777777" w:rsidR="005779E3" w:rsidRDefault="005779E3" w:rsidP="007F1863">
      <w:pPr>
        <w:spacing w:after="0" w:line="240" w:lineRule="auto"/>
      </w:pPr>
      <w:r>
        <w:separator/>
      </w:r>
    </w:p>
  </w:endnote>
  <w:endnote w:type="continuationSeparator" w:id="0">
    <w:p w14:paraId="5B45D377" w14:textId="77777777" w:rsidR="005779E3" w:rsidRDefault="005779E3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48D4D45F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27E41A5A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0A" w14:textId="77777777" w:rsidR="005779E3" w:rsidRDefault="005779E3" w:rsidP="007F1863">
      <w:pPr>
        <w:spacing w:after="0" w:line="240" w:lineRule="auto"/>
      </w:pPr>
      <w:r>
        <w:separator/>
      </w:r>
    </w:p>
  </w:footnote>
  <w:footnote w:type="continuationSeparator" w:id="0">
    <w:p w14:paraId="78339386" w14:textId="77777777" w:rsidR="005779E3" w:rsidRDefault="005779E3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C582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5445D" wp14:editId="590C6FB0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A1259B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5B2C9003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579DA1B9" w14:textId="7C75D30D" w:rsidR="00692B75" w:rsidRDefault="000F6A53" w:rsidP="00004515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0F6A5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FTS</w:t>
                          </w:r>
                          <w:r w:rsidR="00DA4F6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-R</w:t>
                          </w:r>
                          <w:r w:rsidRPr="000F6A5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III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5445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62A1259B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5B2C9003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579DA1B9" w14:textId="7C75D30D" w:rsidR="00692B75" w:rsidRDefault="000F6A53" w:rsidP="00004515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0F6A5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FTS</w:t>
                    </w:r>
                    <w:r w:rsidR="00DA4F6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-R</w:t>
                    </w:r>
                    <w:r w:rsidRPr="000F6A5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III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D258CDA" wp14:editId="34995FD6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FE6A02" wp14:editId="0D35C3B1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9CF2BE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FE6A02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4A9CF2BE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27BBD98E" w14:textId="77777777" w:rsidR="00E30BEA" w:rsidRDefault="00E30BEA">
    <w:pPr>
      <w:pStyle w:val="Kopfzeile"/>
    </w:pPr>
  </w:p>
  <w:p w14:paraId="6C95E171" w14:textId="77777777" w:rsidR="00E30BEA" w:rsidRDefault="00E30BEA">
    <w:pPr>
      <w:pStyle w:val="Kopfzeile"/>
    </w:pPr>
  </w:p>
  <w:p w14:paraId="4CF6A97B" w14:textId="77777777" w:rsidR="00E30BEA" w:rsidRDefault="00E30BEA">
    <w:pPr>
      <w:pStyle w:val="Kopfzeile"/>
    </w:pPr>
  </w:p>
  <w:p w14:paraId="2DD0B039" w14:textId="77777777" w:rsidR="00E30BEA" w:rsidRDefault="00E30BEA">
    <w:pPr>
      <w:pStyle w:val="Kopfzeile"/>
    </w:pPr>
  </w:p>
  <w:p w14:paraId="3A053AB2" w14:textId="77777777" w:rsidR="00E30BEA" w:rsidRDefault="00E30BEA">
    <w:pPr>
      <w:pStyle w:val="Kopfzeile"/>
    </w:pPr>
  </w:p>
  <w:p w14:paraId="75A99D25" w14:textId="77777777" w:rsidR="00E30BEA" w:rsidRDefault="00E30BEA">
    <w:pPr>
      <w:pStyle w:val="Kopfzeile"/>
    </w:pPr>
  </w:p>
  <w:p w14:paraId="06FE9685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15"/>
    <w:rsid w:val="00004515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0F6A53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779E3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066D4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07E06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1531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4F61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EDC60"/>
  <w15:docId w15:val="{2192A74C-291D-4844-A3F5-0A589B88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2</Pages>
  <Words>449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4</cp:revision>
  <cp:lastPrinted>2020-08-31T12:17:00Z</cp:lastPrinted>
  <dcterms:created xsi:type="dcterms:W3CDTF">2022-12-14T13:00:00Z</dcterms:created>
  <dcterms:modified xsi:type="dcterms:W3CDTF">2023-07-03T09:43:00Z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